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2783" w14:textId="550EDC7E" w:rsidR="00C27170" w:rsidRDefault="004A192E" w:rsidP="000B4D55">
      <w:pPr>
        <w:spacing w:before="480"/>
        <w:jc w:val="right"/>
        <w:rPr>
          <w:rFonts w:asciiTheme="majorHAnsi" w:hAnsiTheme="majorHAnsi"/>
          <w:b/>
          <w:sz w:val="32"/>
          <w:szCs w:val="32"/>
        </w:rPr>
      </w:pPr>
      <w:bookmarkStart w:id="0" w:name="_GoBack"/>
      <w:bookmarkEnd w:id="0"/>
      <w:r w:rsidRPr="00447AE2">
        <w:rPr>
          <w:noProof/>
        </w:rPr>
        <w:drawing>
          <wp:anchor distT="0" distB="0" distL="114300" distR="114300" simplePos="0" relativeHeight="251658240" behindDoc="1" locked="0" layoutInCell="1" allowOverlap="1" wp14:anchorId="22DBE079" wp14:editId="4A257C7E">
            <wp:simplePos x="0" y="0"/>
            <wp:positionH relativeFrom="page">
              <wp:align>center</wp:align>
            </wp:positionH>
            <wp:positionV relativeFrom="paragraph">
              <wp:posOffset>-1270</wp:posOffset>
            </wp:positionV>
            <wp:extent cx="6609080" cy="1574165"/>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09080" cy="1574165"/>
                    </a:xfrm>
                    <a:prstGeom prst="rect">
                      <a:avLst/>
                    </a:prstGeom>
                  </pic:spPr>
                </pic:pic>
              </a:graphicData>
            </a:graphic>
            <wp14:sizeRelH relativeFrom="page">
              <wp14:pctWidth>0</wp14:pctWidth>
            </wp14:sizeRelH>
            <wp14:sizeRelV relativeFrom="page">
              <wp14:pctHeight>0</wp14:pctHeight>
            </wp14:sizeRelV>
          </wp:anchor>
        </w:drawing>
      </w:r>
    </w:p>
    <w:p w14:paraId="2F83C305" w14:textId="42503724" w:rsidR="00E82732" w:rsidRDefault="00E82732" w:rsidP="000B4D55">
      <w:pPr>
        <w:spacing w:before="480"/>
        <w:jc w:val="right"/>
        <w:rPr>
          <w:rFonts w:asciiTheme="majorHAnsi" w:hAnsiTheme="majorHAnsi"/>
          <w:b/>
          <w:sz w:val="32"/>
          <w:szCs w:val="32"/>
        </w:rPr>
      </w:pPr>
    </w:p>
    <w:p w14:paraId="1A6039FF" w14:textId="379FAB45" w:rsidR="00E82732" w:rsidRDefault="00E82732" w:rsidP="000B4D55">
      <w:pPr>
        <w:spacing w:before="480"/>
        <w:jc w:val="right"/>
        <w:rPr>
          <w:rFonts w:asciiTheme="majorHAnsi" w:hAnsiTheme="majorHAnsi"/>
          <w:b/>
          <w:noProof/>
          <w:sz w:val="32"/>
          <w:szCs w:val="32"/>
          <w:lang w:eastAsia="en-AU"/>
        </w:rPr>
      </w:pPr>
    </w:p>
    <w:p w14:paraId="037A4DBD" w14:textId="6C60BA7F" w:rsidR="00E035A5" w:rsidRDefault="00E035A5" w:rsidP="000B4D55">
      <w:pPr>
        <w:spacing w:before="480"/>
        <w:jc w:val="right"/>
        <w:rPr>
          <w:rFonts w:asciiTheme="majorHAnsi" w:hAnsiTheme="majorHAnsi"/>
          <w:b/>
          <w:noProof/>
          <w:sz w:val="32"/>
          <w:szCs w:val="32"/>
          <w:lang w:eastAsia="en-AU"/>
        </w:rPr>
      </w:pPr>
    </w:p>
    <w:p w14:paraId="55DF916C" w14:textId="755AEF51" w:rsidR="00E035A5" w:rsidRDefault="00E035A5" w:rsidP="000B4D55">
      <w:pPr>
        <w:spacing w:before="480"/>
        <w:jc w:val="right"/>
        <w:rPr>
          <w:rFonts w:asciiTheme="majorHAnsi" w:hAnsiTheme="majorHAnsi"/>
          <w:b/>
          <w:noProof/>
          <w:sz w:val="32"/>
          <w:szCs w:val="32"/>
          <w:lang w:eastAsia="en-AU"/>
        </w:rPr>
      </w:pPr>
    </w:p>
    <w:p w14:paraId="3C9BF3A2" w14:textId="1AF3B687" w:rsidR="00E035A5" w:rsidRDefault="00E035A5" w:rsidP="000B4D55">
      <w:pPr>
        <w:spacing w:before="480"/>
        <w:jc w:val="right"/>
        <w:rPr>
          <w:rFonts w:asciiTheme="majorHAnsi" w:hAnsiTheme="majorHAnsi"/>
          <w:b/>
          <w:noProof/>
          <w:sz w:val="32"/>
          <w:szCs w:val="32"/>
          <w:lang w:eastAsia="en-AU"/>
        </w:rPr>
      </w:pPr>
    </w:p>
    <w:p w14:paraId="12AE18A9" w14:textId="7FB8FB30" w:rsidR="00E035A5" w:rsidRDefault="00E035A5" w:rsidP="000B4D55">
      <w:pPr>
        <w:spacing w:before="480"/>
        <w:jc w:val="right"/>
        <w:rPr>
          <w:rFonts w:asciiTheme="majorHAnsi" w:hAnsiTheme="majorHAnsi"/>
          <w:b/>
          <w:noProof/>
          <w:sz w:val="32"/>
          <w:szCs w:val="32"/>
          <w:lang w:eastAsia="en-AU"/>
        </w:rPr>
      </w:pPr>
    </w:p>
    <w:p w14:paraId="76895FE3" w14:textId="77777777" w:rsidR="00E035A5" w:rsidRPr="00A62689" w:rsidRDefault="00E035A5" w:rsidP="000B4D55">
      <w:pPr>
        <w:spacing w:before="480"/>
        <w:jc w:val="right"/>
        <w:rPr>
          <w:rFonts w:asciiTheme="majorHAnsi" w:hAnsiTheme="majorHAnsi"/>
          <w:b/>
          <w:sz w:val="32"/>
          <w:szCs w:val="32"/>
        </w:rPr>
      </w:pPr>
    </w:p>
    <w:p w14:paraId="4EBC8DED" w14:textId="6DC6E286" w:rsidR="00C27170" w:rsidRPr="00A62689" w:rsidRDefault="00C27170" w:rsidP="000B4D55">
      <w:pPr>
        <w:spacing w:before="480"/>
        <w:jc w:val="right"/>
        <w:rPr>
          <w:rFonts w:asciiTheme="majorHAnsi" w:hAnsiTheme="majorHAnsi"/>
          <w:b/>
          <w:sz w:val="32"/>
          <w:szCs w:val="32"/>
        </w:rPr>
      </w:pPr>
      <w:r w:rsidRPr="00A62689">
        <w:rPr>
          <w:rFonts w:asciiTheme="majorHAnsi" w:hAnsiTheme="majorHAnsi"/>
          <w:b/>
          <w:sz w:val="32"/>
          <w:szCs w:val="32"/>
          <w:highlight w:val="yellow"/>
        </w:rPr>
        <w:fldChar w:fldCharType="begin">
          <w:ffData>
            <w:name w:val="Text18"/>
            <w:enabled/>
            <w:calcOnExit w:val="0"/>
            <w:textInput>
              <w:default w:val="[Council Name]"/>
            </w:textInput>
          </w:ffData>
        </w:fldChar>
      </w:r>
      <w:r w:rsidRPr="00A62689">
        <w:rPr>
          <w:rFonts w:asciiTheme="majorHAnsi" w:hAnsiTheme="majorHAnsi"/>
          <w:b/>
          <w:sz w:val="32"/>
          <w:szCs w:val="32"/>
          <w:highlight w:val="yellow"/>
        </w:rPr>
        <w:instrText xml:space="preserve"> FORMTEXT </w:instrText>
      </w:r>
      <w:r w:rsidRPr="00A62689">
        <w:rPr>
          <w:rFonts w:asciiTheme="majorHAnsi" w:hAnsiTheme="majorHAnsi"/>
          <w:b/>
          <w:sz w:val="32"/>
          <w:szCs w:val="32"/>
          <w:highlight w:val="yellow"/>
        </w:rPr>
      </w:r>
      <w:r w:rsidRPr="00A62689">
        <w:rPr>
          <w:rFonts w:asciiTheme="majorHAnsi" w:hAnsiTheme="majorHAnsi"/>
          <w:b/>
          <w:sz w:val="32"/>
          <w:szCs w:val="32"/>
          <w:highlight w:val="yellow"/>
        </w:rPr>
        <w:fldChar w:fldCharType="separate"/>
      </w:r>
      <w:bookmarkStart w:id="1" w:name="_Toc346107628"/>
      <w:bookmarkStart w:id="2" w:name="_Toc346103572"/>
      <w:bookmarkStart w:id="3" w:name="_Toc337730567"/>
      <w:bookmarkStart w:id="4" w:name="_Toc315619717"/>
      <w:r w:rsidR="00216793">
        <w:rPr>
          <w:rFonts w:asciiTheme="majorHAnsi" w:hAnsiTheme="majorHAnsi"/>
          <w:b/>
          <w:noProof/>
          <w:sz w:val="32"/>
          <w:szCs w:val="32"/>
          <w:highlight w:val="yellow"/>
        </w:rPr>
        <w:t>[Council Name]</w:t>
      </w:r>
      <w:bookmarkEnd w:id="1"/>
      <w:bookmarkEnd w:id="2"/>
      <w:bookmarkEnd w:id="3"/>
      <w:bookmarkEnd w:id="4"/>
      <w:r w:rsidRPr="00A62689">
        <w:rPr>
          <w:rFonts w:asciiTheme="majorHAnsi" w:hAnsiTheme="majorHAnsi"/>
          <w:b/>
          <w:sz w:val="32"/>
          <w:szCs w:val="32"/>
          <w:highlight w:val="yellow"/>
        </w:rPr>
        <w:fldChar w:fldCharType="end"/>
      </w:r>
    </w:p>
    <w:p w14:paraId="4C8C7632" w14:textId="1201939D" w:rsidR="001625DF" w:rsidRDefault="00002D81" w:rsidP="00B67159">
      <w:pPr>
        <w:pStyle w:val="TMPheading"/>
        <w:pBdr>
          <w:top w:val="single" w:sz="24" w:space="1" w:color="36657E"/>
          <w:right w:val="none" w:sz="0" w:space="0" w:color="auto"/>
        </w:pBdr>
      </w:pPr>
      <w:r>
        <w:t xml:space="preserve">Financial Hardship </w:t>
      </w:r>
      <w:r w:rsidR="001625DF">
        <w:t>Assistance</w:t>
      </w:r>
    </w:p>
    <w:p w14:paraId="329DA5ED" w14:textId="6D96C83B" w:rsidR="00C27170" w:rsidRPr="00B67159" w:rsidRDefault="00002D81" w:rsidP="00B67159">
      <w:pPr>
        <w:pStyle w:val="TMPheading"/>
        <w:pBdr>
          <w:top w:val="single" w:sz="24" w:space="1" w:color="36657E"/>
          <w:right w:val="none" w:sz="0" w:space="0" w:color="auto"/>
        </w:pBdr>
      </w:pPr>
      <w:r>
        <w:t>Model Policy</w:t>
      </w:r>
    </w:p>
    <w:p w14:paraId="64F33875" w14:textId="1800EC82" w:rsidR="00C27170" w:rsidRPr="00A62689" w:rsidRDefault="00C27170" w:rsidP="001479B0">
      <w:pPr>
        <w:pStyle w:val="StyleSub-Title1Blue-GrayBefore72pt"/>
        <w:outlineLvl w:val="9"/>
        <w:rPr>
          <w:lang w:val="en-AU"/>
        </w:rPr>
      </w:pPr>
      <w:bookmarkStart w:id="5" w:name="_Toc315619718"/>
      <w:bookmarkStart w:id="6" w:name="_Toc337730568"/>
      <w:bookmarkStart w:id="7" w:name="_Toc346103573"/>
      <w:bookmarkStart w:id="8" w:name="_Toc346107629"/>
      <w:r w:rsidRPr="00A62689">
        <w:rPr>
          <w:lang w:val="en-AU"/>
        </w:rPr>
        <w:t xml:space="preserve">Version </w:t>
      </w:r>
      <w:bookmarkEnd w:id="5"/>
      <w:r w:rsidR="00501678" w:rsidRPr="00A62689">
        <w:rPr>
          <w:highlight w:val="yellow"/>
          <w:lang w:val="en-AU"/>
        </w:rPr>
        <w:t>[</w:t>
      </w:r>
      <w:r w:rsidR="00EE4F18" w:rsidRPr="00A62689">
        <w:rPr>
          <w:highlight w:val="yellow"/>
          <w:lang w:val="en-AU"/>
        </w:rPr>
        <w:t>1</w:t>
      </w:r>
      <w:r w:rsidRPr="00A62689">
        <w:rPr>
          <w:highlight w:val="yellow"/>
          <w:lang w:val="en-AU"/>
        </w:rPr>
        <w:t>.</w:t>
      </w:r>
      <w:bookmarkEnd w:id="6"/>
      <w:bookmarkEnd w:id="7"/>
      <w:bookmarkEnd w:id="8"/>
      <w:r w:rsidR="00EE4F18" w:rsidRPr="00A62689">
        <w:rPr>
          <w:highlight w:val="yellow"/>
          <w:lang w:val="en-AU"/>
        </w:rPr>
        <w:t>0</w:t>
      </w:r>
      <w:r w:rsidR="00501678" w:rsidRPr="00A62689">
        <w:rPr>
          <w:highlight w:val="yellow"/>
          <w:lang w:val="en-AU"/>
        </w:rPr>
        <w:t>]</w:t>
      </w:r>
    </w:p>
    <w:p w14:paraId="61C9C5A8" w14:textId="77777777" w:rsidR="00C27170" w:rsidRPr="00A62689" w:rsidRDefault="00C27170" w:rsidP="001479B0">
      <w:pPr>
        <w:pStyle w:val="StyleSub-Title1Blue-GrayBefore72pt"/>
        <w:outlineLvl w:val="9"/>
        <w:rPr>
          <w:lang w:val="en-AU"/>
        </w:rPr>
      </w:pPr>
      <w:bookmarkStart w:id="9" w:name="_Toc315619719"/>
      <w:bookmarkStart w:id="10" w:name="_Toc337730569"/>
      <w:bookmarkStart w:id="11" w:name="_Toc346103574"/>
      <w:bookmarkStart w:id="12" w:name="_Toc346107630"/>
      <w:r w:rsidRPr="00A62689">
        <w:rPr>
          <w:lang w:val="en-AU"/>
        </w:rPr>
        <w:t>Adopted:</w:t>
      </w:r>
      <w:bookmarkEnd w:id="9"/>
      <w:bookmarkEnd w:id="10"/>
      <w:bookmarkEnd w:id="11"/>
      <w:bookmarkEnd w:id="12"/>
    </w:p>
    <w:p w14:paraId="14B0A01E" w14:textId="7FAB8E32" w:rsidR="00C27170" w:rsidRPr="00A62689" w:rsidRDefault="00C27170" w:rsidP="001C1D3E">
      <w:pPr>
        <w:pStyle w:val="SubTitle2"/>
        <w:outlineLvl w:val="9"/>
        <w:rPr>
          <w:lang w:val="en-AU"/>
        </w:rPr>
      </w:pPr>
      <w:r w:rsidRPr="00A62689">
        <w:rPr>
          <w:highlight w:val="yellow"/>
          <w:lang w:val="en-AU"/>
        </w:rPr>
        <w:fldChar w:fldCharType="begin">
          <w:ffData>
            <w:name w:val="Text20"/>
            <w:enabled/>
            <w:calcOnExit w:val="0"/>
            <w:textInput>
              <w:default w:val="[Date published]"/>
            </w:textInput>
          </w:ffData>
        </w:fldChar>
      </w:r>
      <w:bookmarkStart w:id="13" w:name="Text20"/>
      <w:r w:rsidRPr="00A62689">
        <w:rPr>
          <w:highlight w:val="yellow"/>
          <w:lang w:val="en-AU"/>
        </w:rPr>
        <w:instrText xml:space="preserve"> FORMTEXT </w:instrText>
      </w:r>
      <w:r w:rsidRPr="00A62689">
        <w:rPr>
          <w:highlight w:val="yellow"/>
          <w:lang w:val="en-AU"/>
        </w:rPr>
      </w:r>
      <w:r w:rsidRPr="00A62689">
        <w:rPr>
          <w:highlight w:val="yellow"/>
          <w:lang w:val="en-AU"/>
        </w:rPr>
        <w:fldChar w:fldCharType="separate"/>
      </w:r>
      <w:bookmarkStart w:id="14" w:name="_Toc346107631"/>
      <w:bookmarkStart w:id="15" w:name="_Toc346103575"/>
      <w:bookmarkStart w:id="16" w:name="_Toc337730570"/>
      <w:bookmarkStart w:id="17" w:name="_Toc315619720"/>
      <w:r w:rsidR="00216793">
        <w:rPr>
          <w:noProof/>
          <w:highlight w:val="yellow"/>
          <w:lang w:val="en-AU"/>
        </w:rPr>
        <w:t>[Date published]</w:t>
      </w:r>
      <w:bookmarkEnd w:id="14"/>
      <w:bookmarkEnd w:id="15"/>
      <w:bookmarkEnd w:id="16"/>
      <w:bookmarkEnd w:id="17"/>
      <w:r w:rsidRPr="00A62689">
        <w:rPr>
          <w:highlight w:val="yellow"/>
          <w:lang w:val="en-AU"/>
        </w:rPr>
        <w:fldChar w:fldCharType="end"/>
      </w:r>
      <w:bookmarkEnd w:id="13"/>
    </w:p>
    <w:p w14:paraId="2D27736F" w14:textId="5DBA67E4" w:rsidR="00F42E46" w:rsidRPr="00A62689" w:rsidRDefault="00F42E46">
      <w:r w:rsidRPr="00A62689">
        <w:br w:type="page"/>
      </w:r>
    </w:p>
    <w:p w14:paraId="282EDA96" w14:textId="24D8871E" w:rsidR="00A3112B" w:rsidRPr="00A62689" w:rsidRDefault="00A3112B" w:rsidP="00B509A0">
      <w:pPr>
        <w:keepNext/>
        <w:rPr>
          <w:rFonts w:asciiTheme="majorHAnsi" w:eastAsiaTheme="majorEastAsia" w:hAnsiTheme="majorHAnsi" w:cstheme="majorBidi"/>
          <w:color w:val="2F5496" w:themeColor="accent1" w:themeShade="BF"/>
          <w:sz w:val="32"/>
          <w:szCs w:val="32"/>
        </w:rPr>
      </w:pPr>
      <w:r w:rsidRPr="00A62689">
        <w:rPr>
          <w:rFonts w:asciiTheme="majorHAnsi" w:eastAsiaTheme="majorEastAsia" w:hAnsiTheme="majorHAnsi" w:cstheme="majorBidi"/>
          <w:color w:val="2F5496" w:themeColor="accent1" w:themeShade="BF"/>
          <w:sz w:val="32"/>
          <w:szCs w:val="32"/>
        </w:rPr>
        <w:lastRenderedPageBreak/>
        <w:t xml:space="preserve">Document Control </w:t>
      </w:r>
    </w:p>
    <w:p w14:paraId="2733B84A" w14:textId="291BC99E" w:rsidR="00687213" w:rsidRPr="00A62689" w:rsidRDefault="00687213" w:rsidP="00B73099">
      <w:pPr>
        <w:jc w:val="both"/>
      </w:pPr>
    </w:p>
    <w:tbl>
      <w:tblPr>
        <w:tblStyle w:val="TableGrid"/>
        <w:tblW w:w="0" w:type="auto"/>
        <w:tblLook w:val="04A0" w:firstRow="1" w:lastRow="0" w:firstColumn="1" w:lastColumn="0" w:noHBand="0" w:noVBand="1"/>
      </w:tblPr>
      <w:tblGrid>
        <w:gridCol w:w="4643"/>
        <w:gridCol w:w="4643"/>
      </w:tblGrid>
      <w:tr w:rsidR="007F75DB" w:rsidRPr="00A62689" w14:paraId="5ACBB746" w14:textId="77777777" w:rsidTr="00ED191D">
        <w:tc>
          <w:tcPr>
            <w:tcW w:w="4643" w:type="dxa"/>
            <w:shd w:val="clear" w:color="auto" w:fill="D9D9D9" w:themeFill="background1" w:themeFillShade="D9"/>
          </w:tcPr>
          <w:p w14:paraId="61994390" w14:textId="3DC37F9E" w:rsidR="007F75DB" w:rsidRPr="00A62689" w:rsidRDefault="00F16C08" w:rsidP="00D94289">
            <w:pPr>
              <w:keepNext/>
              <w:spacing w:before="60" w:after="60"/>
              <w:rPr>
                <w:b/>
              </w:rPr>
            </w:pPr>
            <w:r w:rsidRPr="00A62689">
              <w:rPr>
                <w:b/>
              </w:rPr>
              <w:t>Policy Name</w:t>
            </w:r>
          </w:p>
        </w:tc>
        <w:tc>
          <w:tcPr>
            <w:tcW w:w="4643" w:type="dxa"/>
            <w:shd w:val="clear" w:color="auto" w:fill="D9D9D9" w:themeFill="background1" w:themeFillShade="D9"/>
          </w:tcPr>
          <w:p w14:paraId="4FC1D9C2" w14:textId="6AEFF168" w:rsidR="007F75DB" w:rsidRPr="00A62689" w:rsidRDefault="0039008B" w:rsidP="00D94289">
            <w:pPr>
              <w:keepNext/>
              <w:spacing w:before="60" w:after="60"/>
              <w:rPr>
                <w:b/>
              </w:rPr>
            </w:pPr>
            <w:r>
              <w:rPr>
                <w:b/>
              </w:rPr>
              <w:t>Financial Hardship Assistance</w:t>
            </w:r>
            <w:r w:rsidR="00C84BDE" w:rsidRPr="00A62689">
              <w:rPr>
                <w:b/>
              </w:rPr>
              <w:t xml:space="preserve"> Policy</w:t>
            </w:r>
          </w:p>
        </w:tc>
      </w:tr>
      <w:tr w:rsidR="00303232" w:rsidRPr="00A62689" w14:paraId="73F6358F" w14:textId="77777777" w:rsidTr="00ED191D">
        <w:tc>
          <w:tcPr>
            <w:tcW w:w="4643" w:type="dxa"/>
          </w:tcPr>
          <w:p w14:paraId="05AEDAC5" w14:textId="76CA7657" w:rsidR="00303232" w:rsidRPr="00A62689" w:rsidRDefault="00A65AA9" w:rsidP="00D94289">
            <w:pPr>
              <w:spacing w:before="60" w:after="60"/>
              <w:rPr>
                <w:rFonts w:cs="Arial"/>
                <w:b/>
                <w:color w:val="595959" w:themeColor="text1" w:themeTint="A6"/>
              </w:rPr>
            </w:pPr>
            <w:r w:rsidRPr="00A62689">
              <w:rPr>
                <w:rFonts w:cs="Arial"/>
                <w:b/>
                <w:color w:val="595959" w:themeColor="text1" w:themeTint="A6"/>
              </w:rPr>
              <w:t>First issued/approved</w:t>
            </w:r>
          </w:p>
        </w:tc>
        <w:tc>
          <w:tcPr>
            <w:tcW w:w="4643" w:type="dxa"/>
          </w:tcPr>
          <w:p w14:paraId="200B7E3A" w14:textId="488ED9F9" w:rsidR="00303232" w:rsidRPr="00A62689" w:rsidRDefault="00713D3B" w:rsidP="00D94289">
            <w:pPr>
              <w:spacing w:before="60" w:after="60"/>
            </w:pPr>
            <w:r w:rsidRPr="00A62689">
              <w:rPr>
                <w:highlight w:val="yellow"/>
              </w:rPr>
              <w:t>[Insert]</w:t>
            </w:r>
          </w:p>
        </w:tc>
      </w:tr>
      <w:tr w:rsidR="00303232" w:rsidRPr="00A62689" w14:paraId="550D5694" w14:textId="77777777" w:rsidTr="00ED191D">
        <w:tc>
          <w:tcPr>
            <w:tcW w:w="4643" w:type="dxa"/>
          </w:tcPr>
          <w:p w14:paraId="4C2D88B6" w14:textId="495CA196" w:rsidR="00303232" w:rsidRPr="00A62689" w:rsidRDefault="00A65AA9" w:rsidP="00D94289">
            <w:pPr>
              <w:spacing w:before="60" w:after="60"/>
              <w:rPr>
                <w:rFonts w:cs="Arial"/>
                <w:b/>
                <w:color w:val="595959" w:themeColor="text1" w:themeTint="A6"/>
              </w:rPr>
            </w:pPr>
            <w:r w:rsidRPr="00A62689">
              <w:rPr>
                <w:rFonts w:cs="Arial"/>
                <w:b/>
                <w:color w:val="595959" w:themeColor="text1" w:themeTint="A6"/>
              </w:rPr>
              <w:t xml:space="preserve">Source of approval/authority </w:t>
            </w:r>
          </w:p>
        </w:tc>
        <w:tc>
          <w:tcPr>
            <w:tcW w:w="4643" w:type="dxa"/>
          </w:tcPr>
          <w:p w14:paraId="09E298D2" w14:textId="78E0C03B" w:rsidR="00303232" w:rsidRPr="00A62689" w:rsidRDefault="00164ABF" w:rsidP="00D94289">
            <w:pPr>
              <w:spacing w:before="60" w:after="60"/>
            </w:pPr>
            <w:r w:rsidRPr="00A62689">
              <w:rPr>
                <w:highlight w:val="yellow"/>
              </w:rPr>
              <w:t>[Insert]</w:t>
            </w:r>
          </w:p>
        </w:tc>
      </w:tr>
      <w:tr w:rsidR="00303232" w:rsidRPr="00A62689" w14:paraId="59EC99BB" w14:textId="77777777" w:rsidTr="00ED191D">
        <w:tc>
          <w:tcPr>
            <w:tcW w:w="4643" w:type="dxa"/>
          </w:tcPr>
          <w:p w14:paraId="3BCA28DE" w14:textId="516278DF" w:rsidR="00303232" w:rsidRPr="00A62689" w:rsidRDefault="00A65AA9" w:rsidP="00D94289">
            <w:pPr>
              <w:spacing w:before="60" w:after="60"/>
              <w:rPr>
                <w:rFonts w:cs="Arial"/>
                <w:b/>
                <w:color w:val="595959" w:themeColor="text1" w:themeTint="A6"/>
              </w:rPr>
            </w:pPr>
            <w:r w:rsidRPr="00A62689">
              <w:rPr>
                <w:rFonts w:cs="Arial"/>
                <w:b/>
                <w:color w:val="595959" w:themeColor="text1" w:themeTint="A6"/>
              </w:rPr>
              <w:t>Last reviewed</w:t>
            </w:r>
          </w:p>
        </w:tc>
        <w:tc>
          <w:tcPr>
            <w:tcW w:w="4643" w:type="dxa"/>
          </w:tcPr>
          <w:p w14:paraId="558E94BA" w14:textId="22ABBEAC" w:rsidR="00303232" w:rsidRPr="00A62689" w:rsidRDefault="00164ABF" w:rsidP="00D94289">
            <w:pPr>
              <w:spacing w:before="60" w:after="60"/>
            </w:pPr>
            <w:r w:rsidRPr="00A62689">
              <w:rPr>
                <w:highlight w:val="yellow"/>
              </w:rPr>
              <w:t>[Insert]</w:t>
            </w:r>
          </w:p>
        </w:tc>
      </w:tr>
      <w:tr w:rsidR="007F75DB" w:rsidRPr="00A62689" w14:paraId="33004F03" w14:textId="77777777" w:rsidTr="00ED191D">
        <w:tc>
          <w:tcPr>
            <w:tcW w:w="4643" w:type="dxa"/>
          </w:tcPr>
          <w:p w14:paraId="5442E36D" w14:textId="342FC48E" w:rsidR="007F75DB" w:rsidRPr="00A62689" w:rsidRDefault="00A65AA9" w:rsidP="00D94289">
            <w:pPr>
              <w:spacing w:before="60" w:after="60"/>
              <w:rPr>
                <w:rFonts w:cs="Arial"/>
                <w:b/>
                <w:color w:val="595959" w:themeColor="text1" w:themeTint="A6"/>
              </w:rPr>
            </w:pPr>
            <w:r w:rsidRPr="00A62689">
              <w:rPr>
                <w:rFonts w:cs="Arial"/>
                <w:b/>
                <w:color w:val="595959" w:themeColor="text1" w:themeTint="A6"/>
              </w:rPr>
              <w:t>Next review date</w:t>
            </w:r>
          </w:p>
        </w:tc>
        <w:tc>
          <w:tcPr>
            <w:tcW w:w="4643" w:type="dxa"/>
          </w:tcPr>
          <w:p w14:paraId="251BB520" w14:textId="43520980" w:rsidR="007F75DB" w:rsidRPr="00A62689" w:rsidRDefault="00164ABF" w:rsidP="00D94289">
            <w:pPr>
              <w:spacing w:before="60" w:after="60"/>
            </w:pPr>
            <w:r w:rsidRPr="00A62689">
              <w:rPr>
                <w:highlight w:val="yellow"/>
              </w:rPr>
              <w:t>[Insert]</w:t>
            </w:r>
          </w:p>
        </w:tc>
      </w:tr>
      <w:tr w:rsidR="007F75DB" w:rsidRPr="00A62689" w14:paraId="25032476" w14:textId="77777777" w:rsidTr="00ED191D">
        <w:tc>
          <w:tcPr>
            <w:tcW w:w="4643" w:type="dxa"/>
          </w:tcPr>
          <w:p w14:paraId="2DE3FD62" w14:textId="5DB55638" w:rsidR="007F75DB" w:rsidRPr="00A62689" w:rsidRDefault="00A65AA9" w:rsidP="00D94289">
            <w:pPr>
              <w:spacing w:before="60" w:after="60"/>
              <w:rPr>
                <w:rFonts w:cs="Arial"/>
                <w:b/>
                <w:color w:val="595959" w:themeColor="text1" w:themeTint="A6"/>
              </w:rPr>
            </w:pPr>
            <w:r w:rsidRPr="00A62689">
              <w:rPr>
                <w:rFonts w:cs="Arial"/>
                <w:b/>
                <w:color w:val="595959" w:themeColor="text1" w:themeTint="A6"/>
              </w:rPr>
              <w:t>Version number</w:t>
            </w:r>
          </w:p>
        </w:tc>
        <w:tc>
          <w:tcPr>
            <w:tcW w:w="4643" w:type="dxa"/>
          </w:tcPr>
          <w:p w14:paraId="1E7C6388" w14:textId="6B9935AC" w:rsidR="007F75DB" w:rsidRPr="00A62689" w:rsidRDefault="00164ABF" w:rsidP="00D94289">
            <w:pPr>
              <w:spacing w:before="60" w:after="60"/>
            </w:pPr>
            <w:r w:rsidRPr="00A62689">
              <w:rPr>
                <w:highlight w:val="yellow"/>
              </w:rPr>
              <w:t>[Insert]</w:t>
            </w:r>
          </w:p>
        </w:tc>
      </w:tr>
      <w:tr w:rsidR="007F75DB" w:rsidRPr="00A62689" w14:paraId="0D91C986" w14:textId="77777777" w:rsidTr="00ED191D">
        <w:tc>
          <w:tcPr>
            <w:tcW w:w="4643" w:type="dxa"/>
          </w:tcPr>
          <w:p w14:paraId="049A845C" w14:textId="06D45A4F" w:rsidR="007F75DB" w:rsidRPr="00A62689" w:rsidRDefault="00A65AA9" w:rsidP="00D94289">
            <w:pPr>
              <w:spacing w:before="60" w:after="60"/>
              <w:rPr>
                <w:rFonts w:cs="Arial"/>
                <w:b/>
                <w:color w:val="595959" w:themeColor="text1" w:themeTint="A6"/>
              </w:rPr>
            </w:pPr>
            <w:r w:rsidRPr="00A62689">
              <w:rPr>
                <w:rFonts w:cs="Arial"/>
                <w:b/>
                <w:color w:val="595959" w:themeColor="text1" w:themeTint="A6"/>
              </w:rPr>
              <w:t>Responsible Officer</w:t>
            </w:r>
          </w:p>
        </w:tc>
        <w:tc>
          <w:tcPr>
            <w:tcW w:w="4643" w:type="dxa"/>
          </w:tcPr>
          <w:p w14:paraId="36D46775" w14:textId="2CFCFCB0" w:rsidR="007F75DB" w:rsidRPr="00A62689" w:rsidRDefault="00164ABF" w:rsidP="00D94289">
            <w:pPr>
              <w:spacing w:before="60" w:after="60"/>
            </w:pPr>
            <w:r w:rsidRPr="00A62689">
              <w:rPr>
                <w:highlight w:val="yellow"/>
              </w:rPr>
              <w:t>[Insert]</w:t>
            </w:r>
          </w:p>
        </w:tc>
      </w:tr>
      <w:tr w:rsidR="003E6916" w:rsidRPr="00A62689" w14:paraId="39C703FA" w14:textId="77777777" w:rsidTr="00ED191D">
        <w:tc>
          <w:tcPr>
            <w:tcW w:w="4643" w:type="dxa"/>
          </w:tcPr>
          <w:p w14:paraId="2CECE13D" w14:textId="5011D3D8" w:rsidR="003E6916" w:rsidRPr="00A62689" w:rsidRDefault="003E6916" w:rsidP="00D94289">
            <w:pPr>
              <w:spacing w:before="60" w:after="60"/>
            </w:pPr>
            <w:r w:rsidRPr="00A62689">
              <w:rPr>
                <w:rFonts w:cs="Arial"/>
                <w:b/>
                <w:color w:val="595959" w:themeColor="text1" w:themeTint="A6"/>
              </w:rPr>
              <w:t>Department responsible for policy development</w:t>
            </w:r>
          </w:p>
        </w:tc>
        <w:tc>
          <w:tcPr>
            <w:tcW w:w="4643" w:type="dxa"/>
          </w:tcPr>
          <w:p w14:paraId="1689A68C" w14:textId="048FEA9B" w:rsidR="003E6916" w:rsidRPr="00A62689" w:rsidRDefault="00164ABF" w:rsidP="00D94289">
            <w:pPr>
              <w:spacing w:before="60" w:after="60"/>
            </w:pPr>
            <w:r w:rsidRPr="00A62689">
              <w:rPr>
                <w:highlight w:val="yellow"/>
              </w:rPr>
              <w:t>[Insert]</w:t>
            </w:r>
          </w:p>
        </w:tc>
      </w:tr>
      <w:tr w:rsidR="003E6916" w:rsidRPr="00A62689" w14:paraId="3F7D4DF6" w14:textId="77777777" w:rsidTr="00ED191D">
        <w:tc>
          <w:tcPr>
            <w:tcW w:w="4643" w:type="dxa"/>
          </w:tcPr>
          <w:p w14:paraId="22F073BA" w14:textId="56F8F75C" w:rsidR="003E6916" w:rsidRPr="00A62689" w:rsidRDefault="003E6916" w:rsidP="00D94289">
            <w:pPr>
              <w:spacing w:before="60" w:after="60"/>
            </w:pPr>
            <w:r w:rsidRPr="00A62689">
              <w:rPr>
                <w:rFonts w:cs="Arial"/>
                <w:b/>
                <w:color w:val="595959" w:themeColor="text1" w:themeTint="A6"/>
              </w:rPr>
              <w:t>Strategic Plan reference</w:t>
            </w:r>
          </w:p>
        </w:tc>
        <w:tc>
          <w:tcPr>
            <w:tcW w:w="4643" w:type="dxa"/>
          </w:tcPr>
          <w:p w14:paraId="7D945B3E" w14:textId="12555174" w:rsidR="003E6916" w:rsidRPr="00A62689" w:rsidRDefault="00164ABF" w:rsidP="00D94289">
            <w:pPr>
              <w:spacing w:before="60" w:after="60"/>
            </w:pPr>
            <w:r w:rsidRPr="00A62689">
              <w:rPr>
                <w:highlight w:val="yellow"/>
              </w:rPr>
              <w:t>[Insert]</w:t>
            </w:r>
          </w:p>
        </w:tc>
      </w:tr>
      <w:tr w:rsidR="003E6916" w:rsidRPr="00A62689" w14:paraId="04C6F02F" w14:textId="77777777" w:rsidTr="00ED191D">
        <w:tc>
          <w:tcPr>
            <w:tcW w:w="4643" w:type="dxa"/>
          </w:tcPr>
          <w:p w14:paraId="4524BAB2" w14:textId="283661DC" w:rsidR="003E6916" w:rsidRPr="00A62689" w:rsidRDefault="003E6916" w:rsidP="00D94289">
            <w:pPr>
              <w:spacing w:before="60" w:after="60"/>
            </w:pPr>
            <w:r w:rsidRPr="00A62689">
              <w:rPr>
                <w:rFonts w:cs="Arial"/>
                <w:b/>
                <w:color w:val="595959" w:themeColor="text1" w:themeTint="A6"/>
              </w:rPr>
              <w:t>Related policies</w:t>
            </w:r>
          </w:p>
        </w:tc>
        <w:tc>
          <w:tcPr>
            <w:tcW w:w="4643" w:type="dxa"/>
          </w:tcPr>
          <w:p w14:paraId="217847DD" w14:textId="07121CF8" w:rsidR="003E6916" w:rsidRPr="00A62689" w:rsidRDefault="006B7B9E" w:rsidP="002C0A51">
            <w:pPr>
              <w:pStyle w:val="ListParagraph"/>
              <w:numPr>
                <w:ilvl w:val="0"/>
                <w:numId w:val="5"/>
              </w:numPr>
              <w:spacing w:before="60" w:after="60"/>
              <w:contextualSpacing w:val="0"/>
              <w:rPr>
                <w:i/>
                <w:highlight w:val="yellow"/>
              </w:rPr>
            </w:pPr>
            <w:r w:rsidRPr="00A62689">
              <w:rPr>
                <w:i/>
                <w:highlight w:val="yellow"/>
              </w:rPr>
              <w:t>Local Government Act 1993</w:t>
            </w:r>
            <w:r w:rsidR="00577410">
              <w:rPr>
                <w:iCs/>
                <w:highlight w:val="yellow"/>
              </w:rPr>
              <w:t xml:space="preserve">, Part 9 – Rates and Charges </w:t>
            </w:r>
          </w:p>
          <w:p w14:paraId="4F375CBD" w14:textId="77777777" w:rsidR="00067CE8" w:rsidRPr="00067CE8" w:rsidRDefault="00067CE8" w:rsidP="002C0A51">
            <w:pPr>
              <w:pStyle w:val="ListParagraph"/>
              <w:numPr>
                <w:ilvl w:val="0"/>
                <w:numId w:val="5"/>
              </w:numPr>
              <w:spacing w:before="60" w:after="60"/>
              <w:contextualSpacing w:val="0"/>
            </w:pPr>
            <w:r>
              <w:rPr>
                <w:highlight w:val="yellow"/>
              </w:rPr>
              <w:t xml:space="preserve">Rates and Charges Policy </w:t>
            </w:r>
          </w:p>
          <w:p w14:paraId="2D1B20D2" w14:textId="30FF5A48" w:rsidR="006B7B9E" w:rsidRPr="00A62689" w:rsidRDefault="006B7B9E" w:rsidP="002C0A51">
            <w:pPr>
              <w:pStyle w:val="ListParagraph"/>
              <w:numPr>
                <w:ilvl w:val="0"/>
                <w:numId w:val="5"/>
              </w:numPr>
              <w:spacing w:before="60" w:after="60"/>
              <w:contextualSpacing w:val="0"/>
            </w:pPr>
            <w:r w:rsidRPr="00A62689">
              <w:rPr>
                <w:highlight w:val="yellow"/>
              </w:rPr>
              <w:t>[Insert</w:t>
            </w:r>
            <w:r w:rsidR="00153B64" w:rsidRPr="00A62689">
              <w:rPr>
                <w:highlight w:val="yellow"/>
              </w:rPr>
              <w:t xml:space="preserve"> relevant policies</w:t>
            </w:r>
            <w:r w:rsidRPr="00A62689">
              <w:rPr>
                <w:highlight w:val="yellow"/>
              </w:rPr>
              <w:t>]</w:t>
            </w:r>
            <w:r w:rsidR="00067CE8">
              <w:t xml:space="preserve"> </w:t>
            </w:r>
          </w:p>
        </w:tc>
      </w:tr>
      <w:tr w:rsidR="003E6916" w:rsidRPr="00A62689" w14:paraId="22AC98FA" w14:textId="77777777" w:rsidTr="00ED191D">
        <w:tc>
          <w:tcPr>
            <w:tcW w:w="4643" w:type="dxa"/>
          </w:tcPr>
          <w:p w14:paraId="5EF8F105" w14:textId="4954FBCE" w:rsidR="003E6916" w:rsidRPr="00A62689" w:rsidRDefault="003E6916" w:rsidP="00D94289">
            <w:pPr>
              <w:spacing w:before="60" w:after="60"/>
            </w:pPr>
            <w:r w:rsidRPr="00A62689">
              <w:rPr>
                <w:rFonts w:cs="Arial"/>
                <w:b/>
                <w:color w:val="595959" w:themeColor="text1" w:themeTint="A6"/>
              </w:rPr>
              <w:t>Publication of policy</w:t>
            </w:r>
          </w:p>
        </w:tc>
        <w:tc>
          <w:tcPr>
            <w:tcW w:w="4643" w:type="dxa"/>
          </w:tcPr>
          <w:p w14:paraId="0F4344A1" w14:textId="5610A988" w:rsidR="003E6916" w:rsidRPr="00A62689" w:rsidRDefault="00164ABF" w:rsidP="00D94289">
            <w:pPr>
              <w:spacing w:before="60" w:after="60"/>
            </w:pPr>
            <w:r w:rsidRPr="00A62689">
              <w:rPr>
                <w:highlight w:val="yellow"/>
              </w:rPr>
              <w:t>[</w:t>
            </w:r>
            <w:r w:rsidR="000B02AA" w:rsidRPr="00A62689">
              <w:rPr>
                <w:highlight w:val="yellow"/>
              </w:rPr>
              <w:t xml:space="preserve">E.g. Administration, website, </w:t>
            </w:r>
            <w:r w:rsidR="00847B5F" w:rsidRPr="00A62689">
              <w:rPr>
                <w:highlight w:val="yellow"/>
              </w:rPr>
              <w:t>Customer Service Centre</w:t>
            </w:r>
            <w:r w:rsidRPr="00A62689">
              <w:rPr>
                <w:highlight w:val="yellow"/>
              </w:rPr>
              <w:t>]</w:t>
            </w:r>
          </w:p>
        </w:tc>
      </w:tr>
    </w:tbl>
    <w:p w14:paraId="23E20EA6" w14:textId="77777777" w:rsidR="006A18F5" w:rsidRPr="00A62689" w:rsidRDefault="006A18F5" w:rsidP="00B73099">
      <w:pPr>
        <w:jc w:val="both"/>
      </w:pPr>
    </w:p>
    <w:p w14:paraId="094D89B6" w14:textId="6D153246" w:rsidR="00783C03" w:rsidRPr="00A62689" w:rsidRDefault="00783C03">
      <w:r w:rsidRPr="00A62689">
        <w:br w:type="page"/>
      </w:r>
    </w:p>
    <w:sdt>
      <w:sdtPr>
        <w:rPr>
          <w:rFonts w:asciiTheme="minorHAnsi" w:eastAsiaTheme="minorHAnsi" w:hAnsiTheme="minorHAnsi" w:cstheme="minorBidi"/>
          <w:color w:val="auto"/>
          <w:sz w:val="22"/>
          <w:szCs w:val="22"/>
          <w:lang w:val="en-AU"/>
        </w:rPr>
        <w:id w:val="748469637"/>
        <w:docPartObj>
          <w:docPartGallery w:val="Table of Contents"/>
          <w:docPartUnique/>
        </w:docPartObj>
      </w:sdtPr>
      <w:sdtEndPr>
        <w:rPr>
          <w:b/>
          <w:bCs/>
          <w:noProof/>
        </w:rPr>
      </w:sdtEndPr>
      <w:sdtContent>
        <w:p w14:paraId="4EB1F1FA" w14:textId="6E6791BA" w:rsidR="00783C03" w:rsidRPr="00A62689" w:rsidRDefault="00783C03" w:rsidP="00227D63">
          <w:pPr>
            <w:pStyle w:val="TOCHeading"/>
          </w:pPr>
          <w:r w:rsidRPr="00A62689">
            <w:t>Contents</w:t>
          </w:r>
        </w:p>
        <w:p w14:paraId="4052AB04" w14:textId="295D8C23" w:rsidR="001625DF" w:rsidRDefault="00783C03">
          <w:pPr>
            <w:pStyle w:val="TOC1"/>
            <w:rPr>
              <w:rFonts w:asciiTheme="minorHAnsi" w:eastAsiaTheme="minorEastAsia" w:hAnsiTheme="minorHAnsi"/>
              <w:b w:val="0"/>
              <w:lang w:eastAsia="en-AU"/>
            </w:rPr>
          </w:pPr>
          <w:r w:rsidRPr="00A62689">
            <w:rPr>
              <w:noProof w:val="0"/>
            </w:rPr>
            <w:fldChar w:fldCharType="begin"/>
          </w:r>
          <w:r w:rsidRPr="00A62689">
            <w:instrText xml:space="preserve"> TOC \o "1-3" \h \z \u </w:instrText>
          </w:r>
          <w:r w:rsidRPr="00A62689">
            <w:rPr>
              <w:noProof w:val="0"/>
            </w:rPr>
            <w:fldChar w:fldCharType="separate"/>
          </w:r>
          <w:hyperlink w:anchor="_Toc36709265" w:history="1">
            <w:r w:rsidR="001625DF" w:rsidRPr="00132132">
              <w:rPr>
                <w:rStyle w:val="Hyperlink"/>
              </w:rPr>
              <w:t>1</w:t>
            </w:r>
            <w:r w:rsidR="001625DF">
              <w:rPr>
                <w:rFonts w:asciiTheme="minorHAnsi" w:eastAsiaTheme="minorEastAsia" w:hAnsiTheme="minorHAnsi"/>
                <w:b w:val="0"/>
                <w:lang w:eastAsia="en-AU"/>
              </w:rPr>
              <w:tab/>
            </w:r>
            <w:r w:rsidR="001625DF" w:rsidRPr="00132132">
              <w:rPr>
                <w:rStyle w:val="Hyperlink"/>
              </w:rPr>
              <w:t>Introduction</w:t>
            </w:r>
            <w:r w:rsidR="001625DF">
              <w:rPr>
                <w:webHidden/>
              </w:rPr>
              <w:tab/>
            </w:r>
            <w:r w:rsidR="001625DF">
              <w:rPr>
                <w:webHidden/>
              </w:rPr>
              <w:fldChar w:fldCharType="begin"/>
            </w:r>
            <w:r w:rsidR="001625DF">
              <w:rPr>
                <w:webHidden/>
              </w:rPr>
              <w:instrText xml:space="preserve"> PAGEREF _Toc36709265 \h </w:instrText>
            </w:r>
            <w:r w:rsidR="001625DF">
              <w:rPr>
                <w:webHidden/>
              </w:rPr>
            </w:r>
            <w:r w:rsidR="001625DF">
              <w:rPr>
                <w:webHidden/>
              </w:rPr>
              <w:fldChar w:fldCharType="separate"/>
            </w:r>
            <w:r w:rsidR="001625DF">
              <w:rPr>
                <w:webHidden/>
              </w:rPr>
              <w:t>5</w:t>
            </w:r>
            <w:r w:rsidR="001625DF">
              <w:rPr>
                <w:webHidden/>
              </w:rPr>
              <w:fldChar w:fldCharType="end"/>
            </w:r>
          </w:hyperlink>
        </w:p>
        <w:p w14:paraId="3E77A1E1" w14:textId="5C57C360" w:rsidR="001625DF" w:rsidRDefault="007B0918">
          <w:pPr>
            <w:pStyle w:val="TOC2"/>
            <w:tabs>
              <w:tab w:val="left" w:pos="880"/>
              <w:tab w:val="right" w:leader="dot" w:pos="9288"/>
            </w:tabs>
            <w:rPr>
              <w:rFonts w:eastAsiaTheme="minorEastAsia"/>
              <w:noProof/>
              <w:lang w:eastAsia="en-AU"/>
            </w:rPr>
          </w:pPr>
          <w:hyperlink w:anchor="_Toc36709266" w:history="1">
            <w:r w:rsidR="001625DF" w:rsidRPr="00132132">
              <w:rPr>
                <w:rStyle w:val="Hyperlink"/>
                <w:rFonts w:ascii="Calibri Light" w:hAnsi="Calibri Light"/>
                <w:noProof/>
              </w:rPr>
              <w:t>1.1</w:t>
            </w:r>
            <w:r w:rsidR="001625DF">
              <w:rPr>
                <w:rFonts w:eastAsiaTheme="minorEastAsia"/>
                <w:noProof/>
                <w:lang w:eastAsia="en-AU"/>
              </w:rPr>
              <w:tab/>
            </w:r>
            <w:r w:rsidR="001625DF" w:rsidRPr="00132132">
              <w:rPr>
                <w:rStyle w:val="Hyperlink"/>
                <w:noProof/>
              </w:rPr>
              <w:t>Purpose</w:t>
            </w:r>
            <w:r w:rsidR="001625DF">
              <w:rPr>
                <w:noProof/>
                <w:webHidden/>
              </w:rPr>
              <w:tab/>
            </w:r>
            <w:r w:rsidR="001625DF">
              <w:rPr>
                <w:noProof/>
                <w:webHidden/>
              </w:rPr>
              <w:fldChar w:fldCharType="begin"/>
            </w:r>
            <w:r w:rsidR="001625DF">
              <w:rPr>
                <w:noProof/>
                <w:webHidden/>
              </w:rPr>
              <w:instrText xml:space="preserve"> PAGEREF _Toc36709266 \h </w:instrText>
            </w:r>
            <w:r w:rsidR="001625DF">
              <w:rPr>
                <w:noProof/>
                <w:webHidden/>
              </w:rPr>
            </w:r>
            <w:r w:rsidR="001625DF">
              <w:rPr>
                <w:noProof/>
                <w:webHidden/>
              </w:rPr>
              <w:fldChar w:fldCharType="separate"/>
            </w:r>
            <w:r w:rsidR="001625DF">
              <w:rPr>
                <w:noProof/>
                <w:webHidden/>
              </w:rPr>
              <w:t>5</w:t>
            </w:r>
            <w:r w:rsidR="001625DF">
              <w:rPr>
                <w:noProof/>
                <w:webHidden/>
              </w:rPr>
              <w:fldChar w:fldCharType="end"/>
            </w:r>
          </w:hyperlink>
        </w:p>
        <w:p w14:paraId="0E89FE06" w14:textId="0F6CD400" w:rsidR="001625DF" w:rsidRDefault="007B0918">
          <w:pPr>
            <w:pStyle w:val="TOC2"/>
            <w:tabs>
              <w:tab w:val="left" w:pos="880"/>
              <w:tab w:val="right" w:leader="dot" w:pos="9288"/>
            </w:tabs>
            <w:rPr>
              <w:rFonts w:eastAsiaTheme="minorEastAsia"/>
              <w:noProof/>
              <w:lang w:eastAsia="en-AU"/>
            </w:rPr>
          </w:pPr>
          <w:hyperlink w:anchor="_Toc36709267" w:history="1">
            <w:r w:rsidR="001625DF" w:rsidRPr="00132132">
              <w:rPr>
                <w:rStyle w:val="Hyperlink"/>
                <w:rFonts w:ascii="Calibri Light" w:hAnsi="Calibri Light"/>
                <w:noProof/>
              </w:rPr>
              <w:t>1.2</w:t>
            </w:r>
            <w:r w:rsidR="001625DF">
              <w:rPr>
                <w:rFonts w:eastAsiaTheme="minorEastAsia"/>
                <w:noProof/>
                <w:lang w:eastAsia="en-AU"/>
              </w:rPr>
              <w:tab/>
            </w:r>
            <w:r w:rsidR="001625DF" w:rsidRPr="00132132">
              <w:rPr>
                <w:rStyle w:val="Hyperlink"/>
                <w:noProof/>
              </w:rPr>
              <w:t>Scope</w:t>
            </w:r>
            <w:r w:rsidR="001625DF">
              <w:rPr>
                <w:noProof/>
                <w:webHidden/>
              </w:rPr>
              <w:tab/>
            </w:r>
            <w:r w:rsidR="001625DF">
              <w:rPr>
                <w:noProof/>
                <w:webHidden/>
              </w:rPr>
              <w:fldChar w:fldCharType="begin"/>
            </w:r>
            <w:r w:rsidR="001625DF">
              <w:rPr>
                <w:noProof/>
                <w:webHidden/>
              </w:rPr>
              <w:instrText xml:space="preserve"> PAGEREF _Toc36709267 \h </w:instrText>
            </w:r>
            <w:r w:rsidR="001625DF">
              <w:rPr>
                <w:noProof/>
                <w:webHidden/>
              </w:rPr>
            </w:r>
            <w:r w:rsidR="001625DF">
              <w:rPr>
                <w:noProof/>
                <w:webHidden/>
              </w:rPr>
              <w:fldChar w:fldCharType="separate"/>
            </w:r>
            <w:r w:rsidR="001625DF">
              <w:rPr>
                <w:noProof/>
                <w:webHidden/>
              </w:rPr>
              <w:t>5</w:t>
            </w:r>
            <w:r w:rsidR="001625DF">
              <w:rPr>
                <w:noProof/>
                <w:webHidden/>
              </w:rPr>
              <w:fldChar w:fldCharType="end"/>
            </w:r>
          </w:hyperlink>
        </w:p>
        <w:p w14:paraId="5EE2D204" w14:textId="36A79482" w:rsidR="001625DF" w:rsidRDefault="007B0918">
          <w:pPr>
            <w:pStyle w:val="TOC3"/>
            <w:tabs>
              <w:tab w:val="left" w:pos="1320"/>
              <w:tab w:val="right" w:leader="dot" w:pos="9288"/>
            </w:tabs>
            <w:rPr>
              <w:rFonts w:eastAsiaTheme="minorEastAsia"/>
              <w:noProof/>
              <w:lang w:eastAsia="en-AU"/>
            </w:rPr>
          </w:pPr>
          <w:hyperlink w:anchor="_Toc36709268" w:history="1">
            <w:r w:rsidR="001625DF" w:rsidRPr="00132132">
              <w:rPr>
                <w:rStyle w:val="Hyperlink"/>
                <w:rFonts w:ascii="Calibri Light" w:hAnsi="Calibri Light"/>
                <w:noProof/>
              </w:rPr>
              <w:t>1.2.1</w:t>
            </w:r>
            <w:r w:rsidR="001625DF">
              <w:rPr>
                <w:rFonts w:eastAsiaTheme="minorEastAsia"/>
                <w:noProof/>
                <w:lang w:eastAsia="en-AU"/>
              </w:rPr>
              <w:tab/>
            </w:r>
            <w:r w:rsidR="001625DF" w:rsidRPr="00132132">
              <w:rPr>
                <w:rStyle w:val="Hyperlink"/>
                <w:noProof/>
              </w:rPr>
              <w:t>Application and Intent</w:t>
            </w:r>
            <w:r w:rsidR="001625DF">
              <w:rPr>
                <w:noProof/>
                <w:webHidden/>
              </w:rPr>
              <w:tab/>
            </w:r>
            <w:r w:rsidR="001625DF">
              <w:rPr>
                <w:noProof/>
                <w:webHidden/>
              </w:rPr>
              <w:fldChar w:fldCharType="begin"/>
            </w:r>
            <w:r w:rsidR="001625DF">
              <w:rPr>
                <w:noProof/>
                <w:webHidden/>
              </w:rPr>
              <w:instrText xml:space="preserve"> PAGEREF _Toc36709268 \h </w:instrText>
            </w:r>
            <w:r w:rsidR="001625DF">
              <w:rPr>
                <w:noProof/>
                <w:webHidden/>
              </w:rPr>
            </w:r>
            <w:r w:rsidR="001625DF">
              <w:rPr>
                <w:noProof/>
                <w:webHidden/>
              </w:rPr>
              <w:fldChar w:fldCharType="separate"/>
            </w:r>
            <w:r w:rsidR="001625DF">
              <w:rPr>
                <w:noProof/>
                <w:webHidden/>
              </w:rPr>
              <w:t>5</w:t>
            </w:r>
            <w:r w:rsidR="001625DF">
              <w:rPr>
                <w:noProof/>
                <w:webHidden/>
              </w:rPr>
              <w:fldChar w:fldCharType="end"/>
            </w:r>
          </w:hyperlink>
        </w:p>
        <w:p w14:paraId="3E9FD93E" w14:textId="5436E121" w:rsidR="001625DF" w:rsidRDefault="007B0918">
          <w:pPr>
            <w:pStyle w:val="TOC3"/>
            <w:tabs>
              <w:tab w:val="left" w:pos="1320"/>
              <w:tab w:val="right" w:leader="dot" w:pos="9288"/>
            </w:tabs>
            <w:rPr>
              <w:rFonts w:eastAsiaTheme="minorEastAsia"/>
              <w:noProof/>
              <w:lang w:eastAsia="en-AU"/>
            </w:rPr>
          </w:pPr>
          <w:hyperlink w:anchor="_Toc36709269" w:history="1">
            <w:r w:rsidR="001625DF" w:rsidRPr="00132132">
              <w:rPr>
                <w:rStyle w:val="Hyperlink"/>
                <w:rFonts w:ascii="Calibri Light" w:hAnsi="Calibri Light"/>
                <w:noProof/>
              </w:rPr>
              <w:t>1.2.2</w:t>
            </w:r>
            <w:r w:rsidR="001625DF">
              <w:rPr>
                <w:rFonts w:eastAsiaTheme="minorEastAsia"/>
                <w:noProof/>
                <w:lang w:eastAsia="en-AU"/>
              </w:rPr>
              <w:tab/>
            </w:r>
            <w:r w:rsidR="001625DF" w:rsidRPr="00132132">
              <w:rPr>
                <w:rStyle w:val="Hyperlink"/>
                <w:noProof/>
              </w:rPr>
              <w:t>Background</w:t>
            </w:r>
            <w:r w:rsidR="001625DF">
              <w:rPr>
                <w:noProof/>
                <w:webHidden/>
              </w:rPr>
              <w:tab/>
            </w:r>
            <w:r w:rsidR="001625DF">
              <w:rPr>
                <w:noProof/>
                <w:webHidden/>
              </w:rPr>
              <w:fldChar w:fldCharType="begin"/>
            </w:r>
            <w:r w:rsidR="001625DF">
              <w:rPr>
                <w:noProof/>
                <w:webHidden/>
              </w:rPr>
              <w:instrText xml:space="preserve"> PAGEREF _Toc36709269 \h </w:instrText>
            </w:r>
            <w:r w:rsidR="001625DF">
              <w:rPr>
                <w:noProof/>
                <w:webHidden/>
              </w:rPr>
            </w:r>
            <w:r w:rsidR="001625DF">
              <w:rPr>
                <w:noProof/>
                <w:webHidden/>
              </w:rPr>
              <w:fldChar w:fldCharType="separate"/>
            </w:r>
            <w:r w:rsidR="001625DF">
              <w:rPr>
                <w:noProof/>
                <w:webHidden/>
              </w:rPr>
              <w:t>5</w:t>
            </w:r>
            <w:r w:rsidR="001625DF">
              <w:rPr>
                <w:noProof/>
                <w:webHidden/>
              </w:rPr>
              <w:fldChar w:fldCharType="end"/>
            </w:r>
          </w:hyperlink>
        </w:p>
        <w:p w14:paraId="155DE7AF" w14:textId="740FA245" w:rsidR="001625DF" w:rsidRDefault="007B0918">
          <w:pPr>
            <w:pStyle w:val="TOC2"/>
            <w:tabs>
              <w:tab w:val="left" w:pos="880"/>
              <w:tab w:val="right" w:leader="dot" w:pos="9288"/>
            </w:tabs>
            <w:rPr>
              <w:rFonts w:eastAsiaTheme="minorEastAsia"/>
              <w:noProof/>
              <w:lang w:eastAsia="en-AU"/>
            </w:rPr>
          </w:pPr>
          <w:hyperlink w:anchor="_Toc36709270" w:history="1">
            <w:r w:rsidR="001625DF" w:rsidRPr="00132132">
              <w:rPr>
                <w:rStyle w:val="Hyperlink"/>
                <w:rFonts w:ascii="Calibri Light" w:hAnsi="Calibri Light"/>
                <w:noProof/>
              </w:rPr>
              <w:t>1.3</w:t>
            </w:r>
            <w:r w:rsidR="001625DF">
              <w:rPr>
                <w:rFonts w:eastAsiaTheme="minorEastAsia"/>
                <w:noProof/>
                <w:lang w:eastAsia="en-AU"/>
              </w:rPr>
              <w:tab/>
            </w:r>
            <w:r w:rsidR="001625DF" w:rsidRPr="00132132">
              <w:rPr>
                <w:rStyle w:val="Hyperlink"/>
                <w:noProof/>
              </w:rPr>
              <w:t>Principles</w:t>
            </w:r>
            <w:r w:rsidR="001625DF">
              <w:rPr>
                <w:noProof/>
                <w:webHidden/>
              </w:rPr>
              <w:tab/>
            </w:r>
            <w:r w:rsidR="001625DF">
              <w:rPr>
                <w:noProof/>
                <w:webHidden/>
              </w:rPr>
              <w:fldChar w:fldCharType="begin"/>
            </w:r>
            <w:r w:rsidR="001625DF">
              <w:rPr>
                <w:noProof/>
                <w:webHidden/>
              </w:rPr>
              <w:instrText xml:space="preserve"> PAGEREF _Toc36709270 \h </w:instrText>
            </w:r>
            <w:r w:rsidR="001625DF">
              <w:rPr>
                <w:noProof/>
                <w:webHidden/>
              </w:rPr>
            </w:r>
            <w:r w:rsidR="001625DF">
              <w:rPr>
                <w:noProof/>
                <w:webHidden/>
              </w:rPr>
              <w:fldChar w:fldCharType="separate"/>
            </w:r>
            <w:r w:rsidR="001625DF">
              <w:rPr>
                <w:noProof/>
                <w:webHidden/>
              </w:rPr>
              <w:t>5</w:t>
            </w:r>
            <w:r w:rsidR="001625DF">
              <w:rPr>
                <w:noProof/>
                <w:webHidden/>
              </w:rPr>
              <w:fldChar w:fldCharType="end"/>
            </w:r>
          </w:hyperlink>
        </w:p>
        <w:p w14:paraId="4E8DD4FA" w14:textId="611514F0" w:rsidR="001625DF" w:rsidRDefault="007B0918">
          <w:pPr>
            <w:pStyle w:val="TOC2"/>
            <w:tabs>
              <w:tab w:val="left" w:pos="880"/>
              <w:tab w:val="right" w:leader="dot" w:pos="9288"/>
            </w:tabs>
            <w:rPr>
              <w:rFonts w:eastAsiaTheme="minorEastAsia"/>
              <w:noProof/>
              <w:lang w:eastAsia="en-AU"/>
            </w:rPr>
          </w:pPr>
          <w:hyperlink w:anchor="_Toc36709271" w:history="1">
            <w:r w:rsidR="001625DF" w:rsidRPr="00132132">
              <w:rPr>
                <w:rStyle w:val="Hyperlink"/>
                <w:rFonts w:ascii="Calibri Light" w:hAnsi="Calibri Light"/>
                <w:noProof/>
              </w:rPr>
              <w:t>1.4</w:t>
            </w:r>
            <w:r w:rsidR="001625DF">
              <w:rPr>
                <w:rFonts w:eastAsiaTheme="minorEastAsia"/>
                <w:noProof/>
                <w:lang w:eastAsia="en-AU"/>
              </w:rPr>
              <w:tab/>
            </w:r>
            <w:r w:rsidR="001625DF" w:rsidRPr="00132132">
              <w:rPr>
                <w:rStyle w:val="Hyperlink"/>
                <w:noProof/>
              </w:rPr>
              <w:t>Related Policies and Legislation</w:t>
            </w:r>
            <w:r w:rsidR="001625DF">
              <w:rPr>
                <w:noProof/>
                <w:webHidden/>
              </w:rPr>
              <w:tab/>
            </w:r>
            <w:r w:rsidR="001625DF">
              <w:rPr>
                <w:noProof/>
                <w:webHidden/>
              </w:rPr>
              <w:fldChar w:fldCharType="begin"/>
            </w:r>
            <w:r w:rsidR="001625DF">
              <w:rPr>
                <w:noProof/>
                <w:webHidden/>
              </w:rPr>
              <w:instrText xml:space="preserve"> PAGEREF _Toc36709271 \h </w:instrText>
            </w:r>
            <w:r w:rsidR="001625DF">
              <w:rPr>
                <w:noProof/>
                <w:webHidden/>
              </w:rPr>
            </w:r>
            <w:r w:rsidR="001625DF">
              <w:rPr>
                <w:noProof/>
                <w:webHidden/>
              </w:rPr>
              <w:fldChar w:fldCharType="separate"/>
            </w:r>
            <w:r w:rsidR="001625DF">
              <w:rPr>
                <w:noProof/>
                <w:webHidden/>
              </w:rPr>
              <w:t>6</w:t>
            </w:r>
            <w:r w:rsidR="001625DF">
              <w:rPr>
                <w:noProof/>
                <w:webHidden/>
              </w:rPr>
              <w:fldChar w:fldCharType="end"/>
            </w:r>
          </w:hyperlink>
        </w:p>
        <w:p w14:paraId="323061B3" w14:textId="59006981" w:rsidR="001625DF" w:rsidRDefault="007B0918">
          <w:pPr>
            <w:pStyle w:val="TOC2"/>
            <w:tabs>
              <w:tab w:val="left" w:pos="880"/>
              <w:tab w:val="right" w:leader="dot" w:pos="9288"/>
            </w:tabs>
            <w:rPr>
              <w:rFonts w:eastAsiaTheme="minorEastAsia"/>
              <w:noProof/>
              <w:lang w:eastAsia="en-AU"/>
            </w:rPr>
          </w:pPr>
          <w:hyperlink w:anchor="_Toc36709272" w:history="1">
            <w:r w:rsidR="001625DF" w:rsidRPr="00132132">
              <w:rPr>
                <w:rStyle w:val="Hyperlink"/>
                <w:rFonts w:ascii="Calibri Light" w:hAnsi="Calibri Light"/>
                <w:noProof/>
              </w:rPr>
              <w:t>1.5</w:t>
            </w:r>
            <w:r w:rsidR="001625DF">
              <w:rPr>
                <w:rFonts w:eastAsiaTheme="minorEastAsia"/>
                <w:noProof/>
                <w:lang w:eastAsia="en-AU"/>
              </w:rPr>
              <w:tab/>
            </w:r>
            <w:r w:rsidR="001625DF" w:rsidRPr="00132132">
              <w:rPr>
                <w:rStyle w:val="Hyperlink"/>
                <w:noProof/>
              </w:rPr>
              <w:t>Policy Review and Update Cycle</w:t>
            </w:r>
            <w:r w:rsidR="001625DF">
              <w:rPr>
                <w:noProof/>
                <w:webHidden/>
              </w:rPr>
              <w:tab/>
            </w:r>
            <w:r w:rsidR="001625DF">
              <w:rPr>
                <w:noProof/>
                <w:webHidden/>
              </w:rPr>
              <w:fldChar w:fldCharType="begin"/>
            </w:r>
            <w:r w:rsidR="001625DF">
              <w:rPr>
                <w:noProof/>
                <w:webHidden/>
              </w:rPr>
              <w:instrText xml:space="preserve"> PAGEREF _Toc36709272 \h </w:instrText>
            </w:r>
            <w:r w:rsidR="001625DF">
              <w:rPr>
                <w:noProof/>
                <w:webHidden/>
              </w:rPr>
            </w:r>
            <w:r w:rsidR="001625DF">
              <w:rPr>
                <w:noProof/>
                <w:webHidden/>
              </w:rPr>
              <w:fldChar w:fldCharType="separate"/>
            </w:r>
            <w:r w:rsidR="001625DF">
              <w:rPr>
                <w:noProof/>
                <w:webHidden/>
              </w:rPr>
              <w:t>6</w:t>
            </w:r>
            <w:r w:rsidR="001625DF">
              <w:rPr>
                <w:noProof/>
                <w:webHidden/>
              </w:rPr>
              <w:fldChar w:fldCharType="end"/>
            </w:r>
          </w:hyperlink>
        </w:p>
        <w:p w14:paraId="0520D291" w14:textId="6C7BEBF6" w:rsidR="001625DF" w:rsidRDefault="007B0918">
          <w:pPr>
            <w:pStyle w:val="TOC1"/>
            <w:rPr>
              <w:rFonts w:asciiTheme="minorHAnsi" w:eastAsiaTheme="minorEastAsia" w:hAnsiTheme="minorHAnsi"/>
              <w:b w:val="0"/>
              <w:lang w:eastAsia="en-AU"/>
            </w:rPr>
          </w:pPr>
          <w:hyperlink w:anchor="_Toc36709273" w:history="1">
            <w:r w:rsidR="001625DF" w:rsidRPr="00132132">
              <w:rPr>
                <w:rStyle w:val="Hyperlink"/>
              </w:rPr>
              <w:t>2</w:t>
            </w:r>
            <w:r w:rsidR="001625DF">
              <w:rPr>
                <w:rFonts w:asciiTheme="minorHAnsi" w:eastAsiaTheme="minorEastAsia" w:hAnsiTheme="minorHAnsi"/>
                <w:b w:val="0"/>
                <w:lang w:eastAsia="en-AU"/>
              </w:rPr>
              <w:tab/>
            </w:r>
            <w:r w:rsidR="001625DF" w:rsidRPr="00132132">
              <w:rPr>
                <w:rStyle w:val="Hyperlink"/>
              </w:rPr>
              <w:t>Policy</w:t>
            </w:r>
            <w:r w:rsidR="001625DF">
              <w:rPr>
                <w:webHidden/>
              </w:rPr>
              <w:tab/>
            </w:r>
            <w:r w:rsidR="001625DF">
              <w:rPr>
                <w:webHidden/>
              </w:rPr>
              <w:fldChar w:fldCharType="begin"/>
            </w:r>
            <w:r w:rsidR="001625DF">
              <w:rPr>
                <w:webHidden/>
              </w:rPr>
              <w:instrText xml:space="preserve"> PAGEREF _Toc36709273 \h </w:instrText>
            </w:r>
            <w:r w:rsidR="001625DF">
              <w:rPr>
                <w:webHidden/>
              </w:rPr>
            </w:r>
            <w:r w:rsidR="001625DF">
              <w:rPr>
                <w:webHidden/>
              </w:rPr>
              <w:fldChar w:fldCharType="separate"/>
            </w:r>
            <w:r w:rsidR="001625DF">
              <w:rPr>
                <w:webHidden/>
              </w:rPr>
              <w:t>6</w:t>
            </w:r>
            <w:r w:rsidR="001625DF">
              <w:rPr>
                <w:webHidden/>
              </w:rPr>
              <w:fldChar w:fldCharType="end"/>
            </w:r>
          </w:hyperlink>
        </w:p>
        <w:p w14:paraId="573AC38A" w14:textId="6E10113A" w:rsidR="001625DF" w:rsidRDefault="007B0918">
          <w:pPr>
            <w:pStyle w:val="TOC2"/>
            <w:tabs>
              <w:tab w:val="left" w:pos="880"/>
              <w:tab w:val="right" w:leader="dot" w:pos="9288"/>
            </w:tabs>
            <w:rPr>
              <w:rFonts w:eastAsiaTheme="minorEastAsia"/>
              <w:noProof/>
              <w:lang w:eastAsia="en-AU"/>
            </w:rPr>
          </w:pPr>
          <w:hyperlink w:anchor="_Toc36709274" w:history="1">
            <w:r w:rsidR="001625DF" w:rsidRPr="00132132">
              <w:rPr>
                <w:rStyle w:val="Hyperlink"/>
                <w:rFonts w:ascii="Calibri Light" w:hAnsi="Calibri Light"/>
                <w:noProof/>
              </w:rPr>
              <w:t>2.1</w:t>
            </w:r>
            <w:r w:rsidR="001625DF">
              <w:rPr>
                <w:rFonts w:eastAsiaTheme="minorEastAsia"/>
                <w:noProof/>
                <w:lang w:eastAsia="en-AU"/>
              </w:rPr>
              <w:tab/>
            </w:r>
            <w:r w:rsidR="001625DF" w:rsidRPr="00132132">
              <w:rPr>
                <w:rStyle w:val="Hyperlink"/>
                <w:noProof/>
              </w:rPr>
              <w:t>Genuine Financial Hardship</w:t>
            </w:r>
            <w:r w:rsidR="001625DF">
              <w:rPr>
                <w:noProof/>
                <w:webHidden/>
              </w:rPr>
              <w:tab/>
            </w:r>
            <w:r w:rsidR="001625DF">
              <w:rPr>
                <w:noProof/>
                <w:webHidden/>
              </w:rPr>
              <w:fldChar w:fldCharType="begin"/>
            </w:r>
            <w:r w:rsidR="001625DF">
              <w:rPr>
                <w:noProof/>
                <w:webHidden/>
              </w:rPr>
              <w:instrText xml:space="preserve"> PAGEREF _Toc36709274 \h </w:instrText>
            </w:r>
            <w:r w:rsidR="001625DF">
              <w:rPr>
                <w:noProof/>
                <w:webHidden/>
              </w:rPr>
            </w:r>
            <w:r w:rsidR="001625DF">
              <w:rPr>
                <w:noProof/>
                <w:webHidden/>
              </w:rPr>
              <w:fldChar w:fldCharType="separate"/>
            </w:r>
            <w:r w:rsidR="001625DF">
              <w:rPr>
                <w:noProof/>
                <w:webHidden/>
              </w:rPr>
              <w:t>6</w:t>
            </w:r>
            <w:r w:rsidR="001625DF">
              <w:rPr>
                <w:noProof/>
                <w:webHidden/>
              </w:rPr>
              <w:fldChar w:fldCharType="end"/>
            </w:r>
          </w:hyperlink>
        </w:p>
        <w:p w14:paraId="046C6E30" w14:textId="54A03A88" w:rsidR="001625DF" w:rsidRDefault="007B0918">
          <w:pPr>
            <w:pStyle w:val="TOC2"/>
            <w:tabs>
              <w:tab w:val="left" w:pos="880"/>
              <w:tab w:val="right" w:leader="dot" w:pos="9288"/>
            </w:tabs>
            <w:rPr>
              <w:rFonts w:eastAsiaTheme="minorEastAsia"/>
              <w:noProof/>
              <w:lang w:eastAsia="en-AU"/>
            </w:rPr>
          </w:pPr>
          <w:hyperlink w:anchor="_Toc36709275" w:history="1">
            <w:r w:rsidR="001625DF" w:rsidRPr="00132132">
              <w:rPr>
                <w:rStyle w:val="Hyperlink"/>
                <w:rFonts w:ascii="Calibri Light" w:hAnsi="Calibri Light"/>
                <w:noProof/>
              </w:rPr>
              <w:t>2.2</w:t>
            </w:r>
            <w:r w:rsidR="001625DF">
              <w:rPr>
                <w:rFonts w:eastAsiaTheme="minorEastAsia"/>
                <w:noProof/>
                <w:lang w:eastAsia="en-AU"/>
              </w:rPr>
              <w:tab/>
            </w:r>
            <w:r w:rsidR="001625DF" w:rsidRPr="00132132">
              <w:rPr>
                <w:rStyle w:val="Hyperlink"/>
                <w:noProof/>
              </w:rPr>
              <w:t>Evidence of Financial Hardship</w:t>
            </w:r>
            <w:r w:rsidR="001625DF">
              <w:rPr>
                <w:noProof/>
                <w:webHidden/>
              </w:rPr>
              <w:tab/>
            </w:r>
            <w:r w:rsidR="001625DF">
              <w:rPr>
                <w:noProof/>
                <w:webHidden/>
              </w:rPr>
              <w:fldChar w:fldCharType="begin"/>
            </w:r>
            <w:r w:rsidR="001625DF">
              <w:rPr>
                <w:noProof/>
                <w:webHidden/>
              </w:rPr>
              <w:instrText xml:space="preserve"> PAGEREF _Toc36709275 \h </w:instrText>
            </w:r>
            <w:r w:rsidR="001625DF">
              <w:rPr>
                <w:noProof/>
                <w:webHidden/>
              </w:rPr>
            </w:r>
            <w:r w:rsidR="001625DF">
              <w:rPr>
                <w:noProof/>
                <w:webHidden/>
              </w:rPr>
              <w:fldChar w:fldCharType="separate"/>
            </w:r>
            <w:r w:rsidR="001625DF">
              <w:rPr>
                <w:noProof/>
                <w:webHidden/>
              </w:rPr>
              <w:t>7</w:t>
            </w:r>
            <w:r w:rsidR="001625DF">
              <w:rPr>
                <w:noProof/>
                <w:webHidden/>
              </w:rPr>
              <w:fldChar w:fldCharType="end"/>
            </w:r>
          </w:hyperlink>
        </w:p>
        <w:p w14:paraId="4ECBCDE0" w14:textId="4EBCB1F1" w:rsidR="001625DF" w:rsidRDefault="007B0918">
          <w:pPr>
            <w:pStyle w:val="TOC2"/>
            <w:tabs>
              <w:tab w:val="left" w:pos="880"/>
              <w:tab w:val="right" w:leader="dot" w:pos="9288"/>
            </w:tabs>
            <w:rPr>
              <w:rFonts w:eastAsiaTheme="minorEastAsia"/>
              <w:noProof/>
              <w:lang w:eastAsia="en-AU"/>
            </w:rPr>
          </w:pPr>
          <w:hyperlink w:anchor="_Toc36709276" w:history="1">
            <w:r w:rsidR="001625DF" w:rsidRPr="00132132">
              <w:rPr>
                <w:rStyle w:val="Hyperlink"/>
                <w:rFonts w:ascii="Calibri Light" w:hAnsi="Calibri Light"/>
                <w:noProof/>
              </w:rPr>
              <w:t>2.3</w:t>
            </w:r>
            <w:r w:rsidR="001625DF">
              <w:rPr>
                <w:rFonts w:eastAsiaTheme="minorEastAsia"/>
                <w:noProof/>
                <w:lang w:eastAsia="en-AU"/>
              </w:rPr>
              <w:tab/>
            </w:r>
            <w:r w:rsidR="001625DF" w:rsidRPr="00132132">
              <w:rPr>
                <w:rStyle w:val="Hyperlink"/>
                <w:noProof/>
              </w:rPr>
              <w:t>How Council can Help</w:t>
            </w:r>
            <w:r w:rsidR="001625DF">
              <w:rPr>
                <w:noProof/>
                <w:webHidden/>
              </w:rPr>
              <w:tab/>
            </w:r>
            <w:r w:rsidR="001625DF">
              <w:rPr>
                <w:noProof/>
                <w:webHidden/>
              </w:rPr>
              <w:fldChar w:fldCharType="begin"/>
            </w:r>
            <w:r w:rsidR="001625DF">
              <w:rPr>
                <w:noProof/>
                <w:webHidden/>
              </w:rPr>
              <w:instrText xml:space="preserve"> PAGEREF _Toc36709276 \h </w:instrText>
            </w:r>
            <w:r w:rsidR="001625DF">
              <w:rPr>
                <w:noProof/>
                <w:webHidden/>
              </w:rPr>
            </w:r>
            <w:r w:rsidR="001625DF">
              <w:rPr>
                <w:noProof/>
                <w:webHidden/>
              </w:rPr>
              <w:fldChar w:fldCharType="separate"/>
            </w:r>
            <w:r w:rsidR="001625DF">
              <w:rPr>
                <w:noProof/>
                <w:webHidden/>
              </w:rPr>
              <w:t>7</w:t>
            </w:r>
            <w:r w:rsidR="001625DF">
              <w:rPr>
                <w:noProof/>
                <w:webHidden/>
              </w:rPr>
              <w:fldChar w:fldCharType="end"/>
            </w:r>
          </w:hyperlink>
        </w:p>
        <w:p w14:paraId="7BA5EB2E" w14:textId="06DC3FCB" w:rsidR="001625DF" w:rsidRDefault="007B0918">
          <w:pPr>
            <w:pStyle w:val="TOC3"/>
            <w:tabs>
              <w:tab w:val="left" w:pos="1320"/>
              <w:tab w:val="right" w:leader="dot" w:pos="9288"/>
            </w:tabs>
            <w:rPr>
              <w:rFonts w:eastAsiaTheme="minorEastAsia"/>
              <w:noProof/>
              <w:lang w:eastAsia="en-AU"/>
            </w:rPr>
          </w:pPr>
          <w:hyperlink w:anchor="_Toc36709277" w:history="1">
            <w:r w:rsidR="001625DF" w:rsidRPr="00132132">
              <w:rPr>
                <w:rStyle w:val="Hyperlink"/>
                <w:rFonts w:ascii="Calibri Light" w:hAnsi="Calibri Light"/>
                <w:noProof/>
              </w:rPr>
              <w:t>2.3.1</w:t>
            </w:r>
            <w:r w:rsidR="001625DF">
              <w:rPr>
                <w:rFonts w:eastAsiaTheme="minorEastAsia"/>
                <w:noProof/>
                <w:lang w:eastAsia="en-AU"/>
              </w:rPr>
              <w:tab/>
            </w:r>
            <w:r w:rsidR="001625DF" w:rsidRPr="00132132">
              <w:rPr>
                <w:rStyle w:val="Hyperlink"/>
                <w:noProof/>
              </w:rPr>
              <w:t>Postponing Rate Payments – Deferral Arrangements</w:t>
            </w:r>
            <w:r w:rsidR="001625DF">
              <w:rPr>
                <w:noProof/>
                <w:webHidden/>
              </w:rPr>
              <w:tab/>
            </w:r>
            <w:r w:rsidR="001625DF">
              <w:rPr>
                <w:noProof/>
                <w:webHidden/>
              </w:rPr>
              <w:fldChar w:fldCharType="begin"/>
            </w:r>
            <w:r w:rsidR="001625DF">
              <w:rPr>
                <w:noProof/>
                <w:webHidden/>
              </w:rPr>
              <w:instrText xml:space="preserve"> PAGEREF _Toc36709277 \h </w:instrText>
            </w:r>
            <w:r w:rsidR="001625DF">
              <w:rPr>
                <w:noProof/>
                <w:webHidden/>
              </w:rPr>
            </w:r>
            <w:r w:rsidR="001625DF">
              <w:rPr>
                <w:noProof/>
                <w:webHidden/>
              </w:rPr>
              <w:fldChar w:fldCharType="separate"/>
            </w:r>
            <w:r w:rsidR="001625DF">
              <w:rPr>
                <w:noProof/>
                <w:webHidden/>
              </w:rPr>
              <w:t>7</w:t>
            </w:r>
            <w:r w:rsidR="001625DF">
              <w:rPr>
                <w:noProof/>
                <w:webHidden/>
              </w:rPr>
              <w:fldChar w:fldCharType="end"/>
            </w:r>
          </w:hyperlink>
        </w:p>
        <w:p w14:paraId="273C37A0" w14:textId="14EA78AB" w:rsidR="001625DF" w:rsidRDefault="007B0918">
          <w:pPr>
            <w:pStyle w:val="TOC3"/>
            <w:tabs>
              <w:tab w:val="left" w:pos="1320"/>
              <w:tab w:val="right" w:leader="dot" w:pos="9288"/>
            </w:tabs>
            <w:rPr>
              <w:rFonts w:eastAsiaTheme="minorEastAsia"/>
              <w:noProof/>
              <w:lang w:eastAsia="en-AU"/>
            </w:rPr>
          </w:pPr>
          <w:hyperlink w:anchor="_Toc36709278" w:history="1">
            <w:r w:rsidR="001625DF" w:rsidRPr="00132132">
              <w:rPr>
                <w:rStyle w:val="Hyperlink"/>
                <w:rFonts w:ascii="Calibri Light" w:hAnsi="Calibri Light"/>
                <w:noProof/>
              </w:rPr>
              <w:t>2.3.2</w:t>
            </w:r>
            <w:r w:rsidR="001625DF">
              <w:rPr>
                <w:rFonts w:eastAsiaTheme="minorEastAsia"/>
                <w:noProof/>
                <w:lang w:eastAsia="en-AU"/>
              </w:rPr>
              <w:tab/>
            </w:r>
            <w:r w:rsidR="001625DF" w:rsidRPr="00132132">
              <w:rPr>
                <w:rStyle w:val="Hyperlink"/>
                <w:noProof/>
              </w:rPr>
              <w:t>Remitting Late Payment Penalties and Interest</w:t>
            </w:r>
            <w:r w:rsidR="001625DF">
              <w:rPr>
                <w:noProof/>
                <w:webHidden/>
              </w:rPr>
              <w:tab/>
            </w:r>
            <w:r w:rsidR="001625DF">
              <w:rPr>
                <w:noProof/>
                <w:webHidden/>
              </w:rPr>
              <w:fldChar w:fldCharType="begin"/>
            </w:r>
            <w:r w:rsidR="001625DF">
              <w:rPr>
                <w:noProof/>
                <w:webHidden/>
              </w:rPr>
              <w:instrText xml:space="preserve"> PAGEREF _Toc36709278 \h </w:instrText>
            </w:r>
            <w:r w:rsidR="001625DF">
              <w:rPr>
                <w:noProof/>
                <w:webHidden/>
              </w:rPr>
            </w:r>
            <w:r w:rsidR="001625DF">
              <w:rPr>
                <w:noProof/>
                <w:webHidden/>
              </w:rPr>
              <w:fldChar w:fldCharType="separate"/>
            </w:r>
            <w:r w:rsidR="001625DF">
              <w:rPr>
                <w:noProof/>
                <w:webHidden/>
              </w:rPr>
              <w:t>8</w:t>
            </w:r>
            <w:r w:rsidR="001625DF">
              <w:rPr>
                <w:noProof/>
                <w:webHidden/>
              </w:rPr>
              <w:fldChar w:fldCharType="end"/>
            </w:r>
          </w:hyperlink>
        </w:p>
        <w:p w14:paraId="4C2ECEF7" w14:textId="2B5AAD6A" w:rsidR="001625DF" w:rsidRDefault="007B0918">
          <w:pPr>
            <w:pStyle w:val="TOC3"/>
            <w:tabs>
              <w:tab w:val="left" w:pos="1320"/>
              <w:tab w:val="right" w:leader="dot" w:pos="9288"/>
            </w:tabs>
            <w:rPr>
              <w:rFonts w:eastAsiaTheme="minorEastAsia"/>
              <w:noProof/>
              <w:lang w:eastAsia="en-AU"/>
            </w:rPr>
          </w:pPr>
          <w:hyperlink w:anchor="_Toc36709279" w:history="1">
            <w:r w:rsidR="001625DF" w:rsidRPr="00132132">
              <w:rPr>
                <w:rStyle w:val="Hyperlink"/>
                <w:rFonts w:ascii="Calibri Light" w:hAnsi="Calibri Light"/>
                <w:noProof/>
              </w:rPr>
              <w:t>2.3.3</w:t>
            </w:r>
            <w:r w:rsidR="001625DF">
              <w:rPr>
                <w:rFonts w:eastAsiaTheme="minorEastAsia"/>
                <w:noProof/>
                <w:lang w:eastAsia="en-AU"/>
              </w:rPr>
              <w:tab/>
            </w:r>
            <w:r w:rsidR="001625DF" w:rsidRPr="00132132">
              <w:rPr>
                <w:rStyle w:val="Hyperlink"/>
                <w:noProof/>
              </w:rPr>
              <w:t>Remitting Rates</w:t>
            </w:r>
            <w:r w:rsidR="001625DF">
              <w:rPr>
                <w:noProof/>
                <w:webHidden/>
              </w:rPr>
              <w:tab/>
            </w:r>
            <w:r w:rsidR="001625DF">
              <w:rPr>
                <w:noProof/>
                <w:webHidden/>
              </w:rPr>
              <w:fldChar w:fldCharType="begin"/>
            </w:r>
            <w:r w:rsidR="001625DF">
              <w:rPr>
                <w:noProof/>
                <w:webHidden/>
              </w:rPr>
              <w:instrText xml:space="preserve"> PAGEREF _Toc36709279 \h </w:instrText>
            </w:r>
            <w:r w:rsidR="001625DF">
              <w:rPr>
                <w:noProof/>
                <w:webHidden/>
              </w:rPr>
            </w:r>
            <w:r w:rsidR="001625DF">
              <w:rPr>
                <w:noProof/>
                <w:webHidden/>
              </w:rPr>
              <w:fldChar w:fldCharType="separate"/>
            </w:r>
            <w:r w:rsidR="001625DF">
              <w:rPr>
                <w:noProof/>
                <w:webHidden/>
              </w:rPr>
              <w:t>8</w:t>
            </w:r>
            <w:r w:rsidR="001625DF">
              <w:rPr>
                <w:noProof/>
                <w:webHidden/>
              </w:rPr>
              <w:fldChar w:fldCharType="end"/>
            </w:r>
          </w:hyperlink>
        </w:p>
        <w:p w14:paraId="3AC6AB67" w14:textId="649201E6" w:rsidR="001625DF" w:rsidRDefault="007B0918">
          <w:pPr>
            <w:pStyle w:val="TOC1"/>
            <w:rPr>
              <w:rFonts w:asciiTheme="minorHAnsi" w:eastAsiaTheme="minorEastAsia" w:hAnsiTheme="minorHAnsi"/>
              <w:b w:val="0"/>
              <w:lang w:eastAsia="en-AU"/>
            </w:rPr>
          </w:pPr>
          <w:hyperlink w:anchor="_Toc36709280" w:history="1">
            <w:r w:rsidR="001625DF" w:rsidRPr="00132132">
              <w:rPr>
                <w:rStyle w:val="Hyperlink"/>
              </w:rPr>
              <w:t>3</w:t>
            </w:r>
            <w:r w:rsidR="001625DF">
              <w:rPr>
                <w:rFonts w:asciiTheme="minorHAnsi" w:eastAsiaTheme="minorEastAsia" w:hAnsiTheme="minorHAnsi"/>
                <w:b w:val="0"/>
                <w:lang w:eastAsia="en-AU"/>
              </w:rPr>
              <w:tab/>
            </w:r>
            <w:r w:rsidR="001625DF" w:rsidRPr="00132132">
              <w:rPr>
                <w:rStyle w:val="Hyperlink"/>
              </w:rPr>
              <w:t>Applications</w:t>
            </w:r>
            <w:r w:rsidR="001625DF">
              <w:rPr>
                <w:webHidden/>
              </w:rPr>
              <w:tab/>
            </w:r>
            <w:r w:rsidR="001625DF">
              <w:rPr>
                <w:webHidden/>
              </w:rPr>
              <w:fldChar w:fldCharType="begin"/>
            </w:r>
            <w:r w:rsidR="001625DF">
              <w:rPr>
                <w:webHidden/>
              </w:rPr>
              <w:instrText xml:space="preserve"> PAGEREF _Toc36709280 \h </w:instrText>
            </w:r>
            <w:r w:rsidR="001625DF">
              <w:rPr>
                <w:webHidden/>
              </w:rPr>
            </w:r>
            <w:r w:rsidR="001625DF">
              <w:rPr>
                <w:webHidden/>
              </w:rPr>
              <w:fldChar w:fldCharType="separate"/>
            </w:r>
            <w:r w:rsidR="001625DF">
              <w:rPr>
                <w:webHidden/>
              </w:rPr>
              <w:t>9</w:t>
            </w:r>
            <w:r w:rsidR="001625DF">
              <w:rPr>
                <w:webHidden/>
              </w:rPr>
              <w:fldChar w:fldCharType="end"/>
            </w:r>
          </w:hyperlink>
        </w:p>
        <w:p w14:paraId="72AA67CE" w14:textId="190A9E80" w:rsidR="001625DF" w:rsidRDefault="007B0918">
          <w:pPr>
            <w:pStyle w:val="TOC2"/>
            <w:tabs>
              <w:tab w:val="left" w:pos="880"/>
              <w:tab w:val="right" w:leader="dot" w:pos="9288"/>
            </w:tabs>
            <w:rPr>
              <w:rFonts w:eastAsiaTheme="minorEastAsia"/>
              <w:noProof/>
              <w:lang w:eastAsia="en-AU"/>
            </w:rPr>
          </w:pPr>
          <w:hyperlink w:anchor="_Toc36709281" w:history="1">
            <w:r w:rsidR="001625DF" w:rsidRPr="00132132">
              <w:rPr>
                <w:rStyle w:val="Hyperlink"/>
                <w:rFonts w:ascii="Calibri Light" w:hAnsi="Calibri Light"/>
                <w:noProof/>
              </w:rPr>
              <w:t>3.1</w:t>
            </w:r>
            <w:r w:rsidR="001625DF">
              <w:rPr>
                <w:rFonts w:eastAsiaTheme="minorEastAsia"/>
                <w:noProof/>
                <w:lang w:eastAsia="en-AU"/>
              </w:rPr>
              <w:tab/>
            </w:r>
            <w:r w:rsidR="001625DF" w:rsidRPr="00132132">
              <w:rPr>
                <w:rStyle w:val="Hyperlink"/>
                <w:noProof/>
              </w:rPr>
              <w:t>Applying for Financial Hardship Assistance</w:t>
            </w:r>
            <w:r w:rsidR="001625DF">
              <w:rPr>
                <w:noProof/>
                <w:webHidden/>
              </w:rPr>
              <w:tab/>
            </w:r>
            <w:r w:rsidR="001625DF">
              <w:rPr>
                <w:noProof/>
                <w:webHidden/>
              </w:rPr>
              <w:fldChar w:fldCharType="begin"/>
            </w:r>
            <w:r w:rsidR="001625DF">
              <w:rPr>
                <w:noProof/>
                <w:webHidden/>
              </w:rPr>
              <w:instrText xml:space="preserve"> PAGEREF _Toc36709281 \h </w:instrText>
            </w:r>
            <w:r w:rsidR="001625DF">
              <w:rPr>
                <w:noProof/>
                <w:webHidden/>
              </w:rPr>
            </w:r>
            <w:r w:rsidR="001625DF">
              <w:rPr>
                <w:noProof/>
                <w:webHidden/>
              </w:rPr>
              <w:fldChar w:fldCharType="separate"/>
            </w:r>
            <w:r w:rsidR="001625DF">
              <w:rPr>
                <w:noProof/>
                <w:webHidden/>
              </w:rPr>
              <w:t>9</w:t>
            </w:r>
            <w:r w:rsidR="001625DF">
              <w:rPr>
                <w:noProof/>
                <w:webHidden/>
              </w:rPr>
              <w:fldChar w:fldCharType="end"/>
            </w:r>
          </w:hyperlink>
        </w:p>
        <w:p w14:paraId="0E5D3E6D" w14:textId="2F95528D" w:rsidR="001625DF" w:rsidRDefault="007B0918">
          <w:pPr>
            <w:pStyle w:val="TOC2"/>
            <w:tabs>
              <w:tab w:val="left" w:pos="880"/>
              <w:tab w:val="right" w:leader="dot" w:pos="9288"/>
            </w:tabs>
            <w:rPr>
              <w:rFonts w:eastAsiaTheme="minorEastAsia"/>
              <w:noProof/>
              <w:lang w:eastAsia="en-AU"/>
            </w:rPr>
          </w:pPr>
          <w:hyperlink w:anchor="_Toc36709282" w:history="1">
            <w:r w:rsidR="001625DF" w:rsidRPr="00132132">
              <w:rPr>
                <w:rStyle w:val="Hyperlink"/>
                <w:rFonts w:ascii="Calibri Light" w:hAnsi="Calibri Light"/>
                <w:noProof/>
              </w:rPr>
              <w:t>3.2</w:t>
            </w:r>
            <w:r w:rsidR="001625DF">
              <w:rPr>
                <w:rFonts w:eastAsiaTheme="minorEastAsia"/>
                <w:noProof/>
                <w:lang w:eastAsia="en-AU"/>
              </w:rPr>
              <w:tab/>
            </w:r>
            <w:r w:rsidR="001625DF" w:rsidRPr="00132132">
              <w:rPr>
                <w:rStyle w:val="Hyperlink"/>
                <w:noProof/>
              </w:rPr>
              <w:t>Assessing Applications</w:t>
            </w:r>
            <w:r w:rsidR="001625DF">
              <w:rPr>
                <w:noProof/>
                <w:webHidden/>
              </w:rPr>
              <w:tab/>
            </w:r>
            <w:r w:rsidR="001625DF">
              <w:rPr>
                <w:noProof/>
                <w:webHidden/>
              </w:rPr>
              <w:fldChar w:fldCharType="begin"/>
            </w:r>
            <w:r w:rsidR="001625DF">
              <w:rPr>
                <w:noProof/>
                <w:webHidden/>
              </w:rPr>
              <w:instrText xml:space="preserve"> PAGEREF _Toc36709282 \h </w:instrText>
            </w:r>
            <w:r w:rsidR="001625DF">
              <w:rPr>
                <w:noProof/>
                <w:webHidden/>
              </w:rPr>
            </w:r>
            <w:r w:rsidR="001625DF">
              <w:rPr>
                <w:noProof/>
                <w:webHidden/>
              </w:rPr>
              <w:fldChar w:fldCharType="separate"/>
            </w:r>
            <w:r w:rsidR="001625DF">
              <w:rPr>
                <w:noProof/>
                <w:webHidden/>
              </w:rPr>
              <w:t>9</w:t>
            </w:r>
            <w:r w:rsidR="001625DF">
              <w:rPr>
                <w:noProof/>
                <w:webHidden/>
              </w:rPr>
              <w:fldChar w:fldCharType="end"/>
            </w:r>
          </w:hyperlink>
        </w:p>
        <w:p w14:paraId="1B9CDCB0" w14:textId="2A30A75A" w:rsidR="00783C03" w:rsidRPr="00A62689" w:rsidRDefault="00783C03" w:rsidP="006F0B92">
          <w:r w:rsidRPr="00A62689">
            <w:rPr>
              <w:b/>
              <w:bCs/>
              <w:noProof/>
            </w:rPr>
            <w:fldChar w:fldCharType="end"/>
          </w:r>
        </w:p>
      </w:sdtContent>
    </w:sdt>
    <w:p w14:paraId="7223326E" w14:textId="3F1C9F20" w:rsidR="0019343E" w:rsidRPr="00A62689" w:rsidRDefault="0019343E"/>
    <w:p w14:paraId="2A3D7ACE" w14:textId="77777777" w:rsidR="001808DA" w:rsidRDefault="001808DA">
      <w:pPr>
        <w:rPr>
          <w:rFonts w:asciiTheme="majorHAnsi" w:eastAsiaTheme="majorEastAsia" w:hAnsiTheme="majorHAnsi" w:cstheme="majorBidi"/>
          <w:b/>
          <w:color w:val="36657E"/>
          <w:sz w:val="32"/>
          <w:szCs w:val="32"/>
        </w:rPr>
      </w:pPr>
      <w:r>
        <w:br w:type="page"/>
      </w:r>
    </w:p>
    <w:p w14:paraId="2A273730" w14:textId="71E3EA18" w:rsidR="00725AFF" w:rsidRPr="00AB6D50" w:rsidRDefault="00920934" w:rsidP="00227D63">
      <w:pPr>
        <w:pStyle w:val="Heading1"/>
      </w:pPr>
      <w:bookmarkStart w:id="18" w:name="_Toc36709265"/>
      <w:r>
        <w:lastRenderedPageBreak/>
        <w:t>Introduction</w:t>
      </w:r>
      <w:bookmarkEnd w:id="18"/>
      <w:r>
        <w:t xml:space="preserve"> </w:t>
      </w:r>
    </w:p>
    <w:p w14:paraId="65326293" w14:textId="77777777" w:rsidR="00620A53" w:rsidRPr="00A62689" w:rsidRDefault="00620A53" w:rsidP="00620A53">
      <w:pPr>
        <w:pStyle w:val="Heading2"/>
      </w:pPr>
      <w:bookmarkStart w:id="19" w:name="_Toc36709266"/>
      <w:bookmarkStart w:id="20" w:name="_Ref511916278"/>
      <w:r w:rsidRPr="00A62689">
        <w:t>Purpose</w:t>
      </w:r>
      <w:bookmarkEnd w:id="19"/>
      <w:r w:rsidRPr="00A62689">
        <w:t xml:space="preserve"> </w:t>
      </w:r>
    </w:p>
    <w:p w14:paraId="58FC801C" w14:textId="7D4B32A0" w:rsidR="00620A53" w:rsidRPr="00A62689" w:rsidRDefault="00620A53" w:rsidP="00620A53">
      <w:pPr>
        <w:jc w:val="both"/>
      </w:pPr>
      <w:r w:rsidRPr="00A62689">
        <w:t xml:space="preserve">The purpose of this policy is to </w:t>
      </w:r>
      <w:r>
        <w:t xml:space="preserve">enable Council to </w:t>
      </w:r>
      <w:proofErr w:type="gramStart"/>
      <w:r>
        <w:t>provide assistance to</w:t>
      </w:r>
      <w:proofErr w:type="gramEnd"/>
      <w:r>
        <w:t xml:space="preserve"> community members who are suffering financial hardship by providing an appropriate level of relief from Local Government rates</w:t>
      </w:r>
      <w:r w:rsidRPr="00A62689">
        <w:t xml:space="preserve">. </w:t>
      </w:r>
    </w:p>
    <w:p w14:paraId="69CBA2C9" w14:textId="77777777" w:rsidR="00620A53" w:rsidRPr="00A62689" w:rsidRDefault="00620A53" w:rsidP="00620A53">
      <w:pPr>
        <w:jc w:val="both"/>
      </w:pPr>
    </w:p>
    <w:p w14:paraId="168AD924" w14:textId="1F541B03" w:rsidR="00BF020A" w:rsidRPr="00AB6D50" w:rsidRDefault="00B65078" w:rsidP="00AB6D50">
      <w:pPr>
        <w:pStyle w:val="Heading2"/>
      </w:pPr>
      <w:bookmarkStart w:id="21" w:name="_Toc36709267"/>
      <w:r w:rsidRPr="00AB6D50">
        <w:t>Scope</w:t>
      </w:r>
      <w:bookmarkEnd w:id="20"/>
      <w:bookmarkEnd w:id="21"/>
      <w:r w:rsidR="009231F5" w:rsidRPr="00AB6D50">
        <w:t xml:space="preserve"> </w:t>
      </w:r>
    </w:p>
    <w:p w14:paraId="03CCA7BC" w14:textId="77777777" w:rsidR="005A4D32" w:rsidRDefault="005A4D32" w:rsidP="005A4D32">
      <w:pPr>
        <w:pStyle w:val="Heading3"/>
      </w:pPr>
      <w:bookmarkStart w:id="22" w:name="_Toc36709268"/>
      <w:bookmarkStart w:id="23" w:name="_Toc508920756"/>
      <w:r>
        <w:t>Application and Intent</w:t>
      </w:r>
      <w:bookmarkEnd w:id="22"/>
      <w:r>
        <w:t xml:space="preserve"> </w:t>
      </w:r>
    </w:p>
    <w:p w14:paraId="5D4B7C92" w14:textId="42AF29CD" w:rsidR="005A4D32" w:rsidRDefault="005A4D32" w:rsidP="005A4D32">
      <w:pPr>
        <w:jc w:val="both"/>
      </w:pPr>
      <w:r>
        <w:t xml:space="preserve">This policy applies to ratepayers </w:t>
      </w:r>
      <w:r w:rsidR="00F45417">
        <w:t xml:space="preserve">experiencing </w:t>
      </w:r>
      <w:r>
        <w:t xml:space="preserve">genuine and serious financial hardship and needing assistance to meet both their basic needs and their rate payment obligations to Council. It is not intended to be used to maintain financial positions for those who do not need it and are not genuinely impacted by serious financial hardship. </w:t>
      </w:r>
    </w:p>
    <w:p w14:paraId="33F6E81C" w14:textId="77777777" w:rsidR="005A4D32" w:rsidRDefault="005A4D32" w:rsidP="005A4D32">
      <w:pPr>
        <w:jc w:val="both"/>
      </w:pPr>
    </w:p>
    <w:p w14:paraId="22334E18" w14:textId="5D402CF3" w:rsidR="005A4D32" w:rsidRDefault="0029095F" w:rsidP="005A4D32">
      <w:pPr>
        <w:jc w:val="both"/>
      </w:pPr>
      <w:r>
        <w:t xml:space="preserve">This policy applies only to </w:t>
      </w:r>
      <w:r w:rsidR="00E53EAC">
        <w:t xml:space="preserve">Council </w:t>
      </w:r>
      <w:r>
        <w:t>r</w:t>
      </w:r>
      <w:r w:rsidR="00DF31BA">
        <w:t xml:space="preserve">ates </w:t>
      </w:r>
      <w:r w:rsidR="004C7430">
        <w:t xml:space="preserve">and charges </w:t>
      </w:r>
      <w:r w:rsidR="00282EDB">
        <w:t>levied in accordance with Part 9 – Rates and Charges</w:t>
      </w:r>
      <w:r w:rsidR="00C16C69">
        <w:t xml:space="preserve"> of the </w:t>
      </w:r>
      <w:r w:rsidR="00C16C69">
        <w:rPr>
          <w:i/>
          <w:iCs/>
        </w:rPr>
        <w:t>Local Government Act 1993</w:t>
      </w:r>
      <w:r w:rsidR="00436BA5" w:rsidRPr="00E53EAC">
        <w:t xml:space="preserve">. </w:t>
      </w:r>
      <w:r w:rsidR="005A4D32">
        <w:t xml:space="preserve">This policy does not apply to rates or fees collected on behalf of other authorities in accordance with section 88 of the </w:t>
      </w:r>
      <w:r w:rsidR="005A4D32" w:rsidRPr="00C02A39">
        <w:rPr>
          <w:i/>
          <w:iCs/>
        </w:rPr>
        <w:t>Local Government Act 1993</w:t>
      </w:r>
      <w:r w:rsidR="005A4D32">
        <w:t>.</w:t>
      </w:r>
      <w:r w:rsidR="00FE1436">
        <w:t xml:space="preserve">, such as </w:t>
      </w:r>
      <w:r w:rsidR="000B7045">
        <w:t>fire service contributions collected</w:t>
      </w:r>
      <w:r w:rsidR="00326CDF">
        <w:t xml:space="preserve"> pursuant to section 79B of the </w:t>
      </w:r>
      <w:r w:rsidR="00326CDF" w:rsidRPr="00963DC3">
        <w:rPr>
          <w:i/>
          <w:iCs/>
        </w:rPr>
        <w:t>Fire Service Act 1973</w:t>
      </w:r>
      <w:r w:rsidR="00945C3C">
        <w:t>.</w:t>
      </w:r>
      <w:r w:rsidR="005A4D32">
        <w:t xml:space="preserve"> </w:t>
      </w:r>
    </w:p>
    <w:p w14:paraId="2547B2FB" w14:textId="77777777" w:rsidR="005A4D32" w:rsidRDefault="005A4D32" w:rsidP="005A4D32">
      <w:pPr>
        <w:jc w:val="both"/>
      </w:pPr>
    </w:p>
    <w:p w14:paraId="24B717F4" w14:textId="4376FEC8" w:rsidR="00AC7238" w:rsidRDefault="00AC7238" w:rsidP="00AC7238">
      <w:pPr>
        <w:pStyle w:val="Heading3"/>
      </w:pPr>
      <w:bookmarkStart w:id="24" w:name="_Toc36709269"/>
      <w:r>
        <w:t>Background</w:t>
      </w:r>
      <w:bookmarkEnd w:id="24"/>
      <w:r>
        <w:t xml:space="preserve"> </w:t>
      </w:r>
    </w:p>
    <w:p w14:paraId="69772AFC" w14:textId="41A97671" w:rsidR="00A922E2" w:rsidRDefault="00D92B7E" w:rsidP="00A922E2">
      <w:pPr>
        <w:jc w:val="both"/>
      </w:pPr>
      <w:r>
        <w:t>This policy was</w:t>
      </w:r>
      <w:r w:rsidR="00081537">
        <w:t xml:space="preserve"> developed and implemented during the 2020</w:t>
      </w:r>
      <w:r w:rsidR="00E95A93">
        <w:t xml:space="preserve"> COVID-19</w:t>
      </w:r>
      <w:r w:rsidR="00F77C78">
        <w:t xml:space="preserve"> </w:t>
      </w:r>
      <w:r w:rsidR="00E81F62">
        <w:t xml:space="preserve">coronavirus </w:t>
      </w:r>
      <w:r w:rsidR="00F77C78">
        <w:t>pandemic</w:t>
      </w:r>
      <w:r w:rsidR="00A2603F">
        <w:t xml:space="preserve"> that is spreading</w:t>
      </w:r>
      <w:r w:rsidR="00273D6A">
        <w:t xml:space="preserve"> across the</w:t>
      </w:r>
      <w:r w:rsidR="00EA5B96">
        <w:t xml:space="preserve"> world</w:t>
      </w:r>
      <w:r w:rsidR="00C37727">
        <w:t>.</w:t>
      </w:r>
      <w:r w:rsidR="00E24EC5">
        <w:t xml:space="preserve"> To respond to the</w:t>
      </w:r>
      <w:r w:rsidR="00E01FD5">
        <w:t xml:space="preserve"> disease</w:t>
      </w:r>
      <w:r w:rsidR="00411E08">
        <w:t xml:space="preserve">, governments around the world are shutting down </w:t>
      </w:r>
      <w:r w:rsidR="00817D94">
        <w:t>social activities and interaction</w:t>
      </w:r>
      <w:r w:rsidR="008000CA">
        <w:t xml:space="preserve"> to pre</w:t>
      </w:r>
      <w:r w:rsidR="005D4A80">
        <w:t>vent transmission</w:t>
      </w:r>
      <w:r w:rsidR="00191A9F">
        <w:t>, which is necessarily causing</w:t>
      </w:r>
      <w:r w:rsidR="004D270C">
        <w:t xml:space="preserve"> </w:t>
      </w:r>
      <w:r w:rsidR="00047A9A">
        <w:t xml:space="preserve">significant impacts </w:t>
      </w:r>
      <w:r w:rsidR="00E27F58">
        <w:t xml:space="preserve">on </w:t>
      </w:r>
      <w:r w:rsidR="00F51299">
        <w:t xml:space="preserve">many economic activities </w:t>
      </w:r>
      <w:r w:rsidR="00477862">
        <w:t>and transactions</w:t>
      </w:r>
      <w:r w:rsidR="00E27F58">
        <w:t xml:space="preserve">.  </w:t>
      </w:r>
      <w:r w:rsidR="003E7570">
        <w:t>As a result, many people</w:t>
      </w:r>
      <w:r w:rsidR="00B12AFC">
        <w:t xml:space="preserve"> have lost jobs</w:t>
      </w:r>
      <w:r w:rsidR="000E3856">
        <w:t>, their clients</w:t>
      </w:r>
      <w:r w:rsidR="00C15AE7">
        <w:t xml:space="preserve"> or their</w:t>
      </w:r>
      <w:r w:rsidR="00F746BB">
        <w:t xml:space="preserve"> business</w:t>
      </w:r>
      <w:r w:rsidR="00C012C6">
        <w:t xml:space="preserve">, </w:t>
      </w:r>
      <w:r w:rsidR="00256668">
        <w:t xml:space="preserve">destroying </w:t>
      </w:r>
      <w:r w:rsidR="00B05322">
        <w:t xml:space="preserve">incomes and </w:t>
      </w:r>
      <w:r w:rsidR="00256668">
        <w:t>spending</w:t>
      </w:r>
      <w:r w:rsidR="00825CBD">
        <w:t xml:space="preserve">. </w:t>
      </w:r>
      <w:r w:rsidR="00BC612D">
        <w:t xml:space="preserve">Council is determined to </w:t>
      </w:r>
      <w:r w:rsidR="007A2D98">
        <w:t>assis</w:t>
      </w:r>
      <w:r w:rsidR="00510E85">
        <w:t xml:space="preserve">t </w:t>
      </w:r>
      <w:r w:rsidR="00F5402C">
        <w:t xml:space="preserve">those </w:t>
      </w:r>
      <w:r w:rsidR="00DB5F84">
        <w:t xml:space="preserve">most </w:t>
      </w:r>
      <w:r w:rsidR="00735E87">
        <w:t xml:space="preserve">critically </w:t>
      </w:r>
      <w:r w:rsidR="00F5402C">
        <w:t>impacted by</w:t>
      </w:r>
      <w:r w:rsidR="00E66988">
        <w:t xml:space="preserve"> the economic slowdown caused by the pandemic </w:t>
      </w:r>
      <w:r w:rsidR="001628C0">
        <w:t>with</w:t>
      </w:r>
      <w:r w:rsidR="00AE51A8">
        <w:t xml:space="preserve"> a</w:t>
      </w:r>
      <w:r w:rsidR="001628C0">
        <w:t xml:space="preserve"> </w:t>
      </w:r>
      <w:r w:rsidR="009A733A">
        <w:t xml:space="preserve">robust and fair hardship policy. </w:t>
      </w:r>
    </w:p>
    <w:p w14:paraId="7F7FCC69" w14:textId="0C042741" w:rsidR="00574A6B" w:rsidRDefault="00574A6B" w:rsidP="00A922E2">
      <w:pPr>
        <w:jc w:val="both"/>
      </w:pPr>
    </w:p>
    <w:p w14:paraId="16629580" w14:textId="3028241E" w:rsidR="00574A6B" w:rsidRDefault="00574A6B" w:rsidP="00A922E2">
      <w:pPr>
        <w:jc w:val="both"/>
      </w:pPr>
      <w:r>
        <w:t xml:space="preserve">Despite this, serious financial hardship can occur at any time, so this policy is designed to address a range of circumstances. </w:t>
      </w:r>
    </w:p>
    <w:p w14:paraId="00CAE23F" w14:textId="17A369E1" w:rsidR="005170CD" w:rsidRDefault="005170CD" w:rsidP="00A922E2">
      <w:pPr>
        <w:jc w:val="both"/>
      </w:pPr>
    </w:p>
    <w:p w14:paraId="25780AD3" w14:textId="5CC96147" w:rsidR="00725AFF" w:rsidRPr="00A62689" w:rsidRDefault="008D0AB4" w:rsidP="00AB6D50">
      <w:pPr>
        <w:pStyle w:val="Heading2"/>
      </w:pPr>
      <w:bookmarkStart w:id="25" w:name="_Ref511913109"/>
      <w:bookmarkStart w:id="26" w:name="_Toc36709270"/>
      <w:bookmarkEnd w:id="23"/>
      <w:r w:rsidRPr="00A62689">
        <w:t>Principles</w:t>
      </w:r>
      <w:bookmarkEnd w:id="25"/>
      <w:bookmarkEnd w:id="26"/>
      <w:r w:rsidR="009231F5" w:rsidRPr="00A62689">
        <w:t xml:space="preserve"> </w:t>
      </w:r>
    </w:p>
    <w:p w14:paraId="2A4CE35E" w14:textId="4DFEC6E6" w:rsidR="00CC315D" w:rsidRDefault="002666DF" w:rsidP="004B237C">
      <w:pPr>
        <w:jc w:val="both"/>
      </w:pPr>
      <w:r>
        <w:t>This policy will be ap</w:t>
      </w:r>
      <w:r w:rsidR="00C94A3C">
        <w:t xml:space="preserve">plied in accordance with the following principles: </w:t>
      </w:r>
    </w:p>
    <w:p w14:paraId="5275D2F3" w14:textId="35832D20" w:rsidR="00CC315D" w:rsidRDefault="00622232" w:rsidP="002C0A51">
      <w:pPr>
        <w:pStyle w:val="ListParagraph"/>
        <w:numPr>
          <w:ilvl w:val="0"/>
          <w:numId w:val="9"/>
        </w:numPr>
        <w:jc w:val="both"/>
      </w:pPr>
      <w:r>
        <w:t>Consistent</w:t>
      </w:r>
      <w:r w:rsidR="003A52DC">
        <w:t>,</w:t>
      </w:r>
      <w:r>
        <w:t xml:space="preserve"> equitable </w:t>
      </w:r>
      <w:r w:rsidR="003A52DC">
        <w:t xml:space="preserve">and respectful </w:t>
      </w:r>
      <w:r>
        <w:t>treatment of all residents and ratepayers</w:t>
      </w:r>
      <w:r w:rsidR="00814E7A">
        <w:t xml:space="preserve"> that is sensitive to their specific circumstances</w:t>
      </w:r>
      <w:r w:rsidR="00CC13B4">
        <w:t>.</w:t>
      </w:r>
      <w:r w:rsidR="00814E7A">
        <w:t xml:space="preserve"> </w:t>
      </w:r>
    </w:p>
    <w:p w14:paraId="3835F8D7" w14:textId="76662D1C" w:rsidR="0004304B" w:rsidRDefault="0056412F" w:rsidP="002C0A51">
      <w:pPr>
        <w:pStyle w:val="ListParagraph"/>
        <w:numPr>
          <w:ilvl w:val="0"/>
          <w:numId w:val="9"/>
        </w:numPr>
        <w:jc w:val="both"/>
      </w:pPr>
      <w:r>
        <w:t xml:space="preserve">Maintaining </w:t>
      </w:r>
      <w:r w:rsidR="001033B5">
        <w:t xml:space="preserve">Council’s ability to provide essential services to our community through </w:t>
      </w:r>
      <w:r w:rsidR="00457AEF">
        <w:t>appropriately applied rating</w:t>
      </w:r>
      <w:r w:rsidR="00CC13B4">
        <w:t>.</w:t>
      </w:r>
      <w:r w:rsidR="00457AEF">
        <w:t xml:space="preserve"> </w:t>
      </w:r>
    </w:p>
    <w:p w14:paraId="723C414C" w14:textId="3DE01F45" w:rsidR="003F6C87" w:rsidRDefault="003F6C87" w:rsidP="002C0A51">
      <w:pPr>
        <w:pStyle w:val="ListParagraph"/>
        <w:numPr>
          <w:ilvl w:val="0"/>
          <w:numId w:val="9"/>
        </w:numPr>
        <w:jc w:val="both"/>
      </w:pPr>
      <w:r>
        <w:t xml:space="preserve">Assisting ratepayers who are suffering </w:t>
      </w:r>
      <w:r w:rsidR="006D73F1">
        <w:t xml:space="preserve">serious </w:t>
      </w:r>
      <w:r>
        <w:t>financial hardship</w:t>
      </w:r>
      <w:r w:rsidR="006C48B6">
        <w:t>, so that they may</w:t>
      </w:r>
      <w:r w:rsidR="006A4BDF">
        <w:t xml:space="preserve"> overcome</w:t>
      </w:r>
      <w:r w:rsidR="00ED59CA">
        <w:t xml:space="preserve"> these circumstances and </w:t>
      </w:r>
      <w:r w:rsidR="00717FA3">
        <w:t>return to financial stability a</w:t>
      </w:r>
      <w:r w:rsidR="00B35F57">
        <w:t>nd contribut</w:t>
      </w:r>
      <w:r w:rsidR="00E3058D">
        <w:t>ing</w:t>
      </w:r>
      <w:r w:rsidR="00B35F57">
        <w:t xml:space="preserve"> equitably to local services. </w:t>
      </w:r>
    </w:p>
    <w:p w14:paraId="1F890C6B" w14:textId="23A705FF" w:rsidR="006C3597" w:rsidRDefault="006C3597" w:rsidP="006C3597">
      <w:pPr>
        <w:pStyle w:val="ListParagraph"/>
        <w:numPr>
          <w:ilvl w:val="0"/>
          <w:numId w:val="9"/>
        </w:numPr>
        <w:jc w:val="both"/>
      </w:pPr>
      <w:r>
        <w:t>Ensuring that those able to contribut</w:t>
      </w:r>
      <w:r w:rsidR="007F2801">
        <w:t>e</w:t>
      </w:r>
      <w:r>
        <w:t xml:space="preserve"> to local services, continue to do so.  </w:t>
      </w:r>
    </w:p>
    <w:p w14:paraId="3C80FF9F" w14:textId="1A07FDA0" w:rsidR="00B14E22" w:rsidRDefault="00A27EB5" w:rsidP="002C0A51">
      <w:pPr>
        <w:pStyle w:val="ListParagraph"/>
        <w:numPr>
          <w:ilvl w:val="0"/>
          <w:numId w:val="9"/>
        </w:numPr>
        <w:jc w:val="both"/>
      </w:pPr>
      <w:r>
        <w:t xml:space="preserve">Minimising the opportunity for </w:t>
      </w:r>
      <w:r w:rsidR="00747E3D">
        <w:t>misuse</w:t>
      </w:r>
      <w:r w:rsidR="0041161F">
        <w:t>, exploitation</w:t>
      </w:r>
      <w:r w:rsidR="00747E3D">
        <w:t xml:space="preserve"> or </w:t>
      </w:r>
      <w:r w:rsidR="00602CF3">
        <w:t xml:space="preserve">fraud </w:t>
      </w:r>
      <w:r w:rsidR="006A6FAC">
        <w:t xml:space="preserve">by </w:t>
      </w:r>
      <w:r w:rsidR="007F2801">
        <w:t>ensuring</w:t>
      </w:r>
      <w:r w:rsidR="0078297F">
        <w:t xml:space="preserve"> </w:t>
      </w:r>
      <w:r w:rsidR="00B14E22">
        <w:t xml:space="preserve">decisions </w:t>
      </w:r>
      <w:r w:rsidR="00413D21">
        <w:t xml:space="preserve">made </w:t>
      </w:r>
      <w:r w:rsidR="00B14E22">
        <w:t xml:space="preserve">to </w:t>
      </w:r>
      <w:r w:rsidR="00984966">
        <w:t>provide special relief or assistance</w:t>
      </w:r>
      <w:r w:rsidR="007F2801">
        <w:t xml:space="preserve"> are supported by </w:t>
      </w:r>
      <w:proofErr w:type="gramStart"/>
      <w:r w:rsidR="007F2801">
        <w:t>sufficient</w:t>
      </w:r>
      <w:proofErr w:type="gramEnd"/>
      <w:r w:rsidR="007F2801">
        <w:t xml:space="preserve"> evidence</w:t>
      </w:r>
      <w:r w:rsidR="00F330F9">
        <w:t>.</w:t>
      </w:r>
      <w:r w:rsidR="00984966">
        <w:t xml:space="preserve"> </w:t>
      </w:r>
    </w:p>
    <w:p w14:paraId="3F999E3E" w14:textId="38A48DD1" w:rsidR="00683E0B" w:rsidRDefault="003A20AB" w:rsidP="002C0A51">
      <w:pPr>
        <w:pStyle w:val="ListParagraph"/>
        <w:numPr>
          <w:ilvl w:val="0"/>
          <w:numId w:val="9"/>
        </w:numPr>
        <w:jc w:val="both"/>
      </w:pPr>
      <w:r>
        <w:t>Maintaining confidentiality</w:t>
      </w:r>
      <w:r w:rsidR="00390465">
        <w:t xml:space="preserve"> and privacy of </w:t>
      </w:r>
      <w:r w:rsidR="00E675A4">
        <w:t>applicants and ratepayers</w:t>
      </w:r>
      <w:r w:rsidR="00E01325">
        <w:t>, their applications and any information provided</w:t>
      </w:r>
      <w:r w:rsidR="00E675A4">
        <w:t xml:space="preserve">. </w:t>
      </w:r>
    </w:p>
    <w:p w14:paraId="35B6E21F" w14:textId="444594E7" w:rsidR="000D2AE6" w:rsidRDefault="000D2AE6" w:rsidP="004B237C">
      <w:pPr>
        <w:jc w:val="both"/>
      </w:pPr>
    </w:p>
    <w:p w14:paraId="3725DB74" w14:textId="7A3ED9C5" w:rsidR="00ED3D62" w:rsidRPr="00A62689" w:rsidRDefault="00AF53B2" w:rsidP="00AB6D50">
      <w:pPr>
        <w:pStyle w:val="Heading2"/>
      </w:pPr>
      <w:bookmarkStart w:id="27" w:name="_Toc36709271"/>
      <w:r w:rsidRPr="00A62689">
        <w:lastRenderedPageBreak/>
        <w:t xml:space="preserve">Related Policies </w:t>
      </w:r>
      <w:r w:rsidR="007228EA">
        <w:t>and Legislation</w:t>
      </w:r>
      <w:bookmarkEnd w:id="27"/>
      <w:r w:rsidR="007228EA">
        <w:t xml:space="preserve"> </w:t>
      </w:r>
    </w:p>
    <w:p w14:paraId="7636CCB4" w14:textId="51CC609D" w:rsidR="00AF53B2" w:rsidRPr="00A62689" w:rsidRDefault="00084BDD" w:rsidP="00BE4436">
      <w:pPr>
        <w:keepNext/>
        <w:jc w:val="both"/>
      </w:pPr>
      <w:r>
        <w:t>T</w:t>
      </w:r>
      <w:r w:rsidR="00EB012E" w:rsidRPr="00A62689">
        <w:t xml:space="preserve">his policy </w:t>
      </w:r>
      <w:r w:rsidR="009D0661">
        <w:t xml:space="preserve">relates to and </w:t>
      </w:r>
      <w:r w:rsidR="001D118B">
        <w:t xml:space="preserve">depends </w:t>
      </w:r>
      <w:r w:rsidR="00EB012E" w:rsidRPr="00A62689">
        <w:t xml:space="preserve">on </w:t>
      </w:r>
      <w:r w:rsidR="000B684A" w:rsidRPr="00A62689">
        <w:t>other Council policies</w:t>
      </w:r>
      <w:r w:rsidR="001D118B">
        <w:t>, as well as Tasmanian Government legislation</w:t>
      </w:r>
      <w:r w:rsidR="00CF53D8" w:rsidRPr="00A62689">
        <w:t xml:space="preserve">, including: </w:t>
      </w:r>
    </w:p>
    <w:p w14:paraId="31AEEB27" w14:textId="224EB554" w:rsidR="00CF53D8" w:rsidRPr="00A62689" w:rsidRDefault="00CF53D8" w:rsidP="00BE4436">
      <w:pPr>
        <w:keepNext/>
        <w:jc w:val="both"/>
      </w:pPr>
    </w:p>
    <w:p w14:paraId="790332A3" w14:textId="52954418" w:rsidR="00AF53B2" w:rsidRPr="00815A72" w:rsidRDefault="00104D93" w:rsidP="00BE4436">
      <w:pPr>
        <w:pStyle w:val="ListParagraph"/>
        <w:keepNext/>
        <w:numPr>
          <w:ilvl w:val="0"/>
          <w:numId w:val="6"/>
        </w:numPr>
        <w:jc w:val="both"/>
      </w:pPr>
      <w:r w:rsidRPr="00815A72">
        <w:rPr>
          <w:i/>
          <w:iCs/>
        </w:rPr>
        <w:t>Local Government Act 1993</w:t>
      </w:r>
      <w:r w:rsidR="00D20691" w:rsidRPr="00815A72">
        <w:t>, Part 9</w:t>
      </w:r>
      <w:r w:rsidR="00722020" w:rsidRPr="00815A72">
        <w:t xml:space="preserve"> – Rates and Charges</w:t>
      </w:r>
      <w:r w:rsidR="00C7246A" w:rsidRPr="00815A72">
        <w:rPr>
          <w:rStyle w:val="FootnoteReference"/>
        </w:rPr>
        <w:footnoteReference w:id="2"/>
      </w:r>
      <w:r w:rsidR="00D94B1B">
        <w:t>, particularly</w:t>
      </w:r>
      <w:r w:rsidRPr="00815A72">
        <w:t xml:space="preserve">: </w:t>
      </w:r>
    </w:p>
    <w:p w14:paraId="22419A9B" w14:textId="440352E4" w:rsidR="001207A3" w:rsidRPr="00815A72" w:rsidRDefault="003F39D0" w:rsidP="002C0A51">
      <w:pPr>
        <w:pStyle w:val="ListParagraph"/>
        <w:numPr>
          <w:ilvl w:val="1"/>
          <w:numId w:val="6"/>
        </w:numPr>
        <w:jc w:val="both"/>
      </w:pPr>
      <w:r w:rsidRPr="00815A72">
        <w:t>Section 86A</w:t>
      </w:r>
      <w:r w:rsidR="001207A3" w:rsidRPr="00815A72">
        <w:t xml:space="preserve"> – General principles in relation to making or varying rates</w:t>
      </w:r>
    </w:p>
    <w:p w14:paraId="203B4E42" w14:textId="7F9252F1" w:rsidR="00D20691" w:rsidRPr="00815A72" w:rsidRDefault="0094451B" w:rsidP="002C0A51">
      <w:pPr>
        <w:pStyle w:val="ListParagraph"/>
        <w:numPr>
          <w:ilvl w:val="1"/>
          <w:numId w:val="6"/>
        </w:numPr>
        <w:jc w:val="both"/>
      </w:pPr>
      <w:r w:rsidRPr="00815A72">
        <w:t>Section</w:t>
      </w:r>
      <w:r w:rsidR="00D26E08">
        <w:t>s</w:t>
      </w:r>
      <w:r w:rsidRPr="00815A72">
        <w:t xml:space="preserve"> </w:t>
      </w:r>
      <w:r w:rsidR="009C2849" w:rsidRPr="00815A72">
        <w:t>125</w:t>
      </w:r>
      <w:r w:rsidR="00D26E08">
        <w:t>-127</w:t>
      </w:r>
      <w:r w:rsidR="00F02E01" w:rsidRPr="00815A72">
        <w:t xml:space="preserve"> –</w:t>
      </w:r>
      <w:r w:rsidR="00213086" w:rsidRPr="00815A72">
        <w:t xml:space="preserve"> Postponement of payment</w:t>
      </w:r>
      <w:r w:rsidR="00F02E01" w:rsidRPr="00815A72">
        <w:t xml:space="preserve"> </w:t>
      </w:r>
    </w:p>
    <w:p w14:paraId="6B6C051F" w14:textId="00AC806A" w:rsidR="009C7C88" w:rsidRPr="00815A72" w:rsidRDefault="009C7C88" w:rsidP="002C0A51">
      <w:pPr>
        <w:pStyle w:val="ListParagraph"/>
        <w:numPr>
          <w:ilvl w:val="1"/>
          <w:numId w:val="6"/>
        </w:numPr>
        <w:jc w:val="both"/>
      </w:pPr>
      <w:r w:rsidRPr="00815A72">
        <w:t xml:space="preserve">Section 128 – Late payments </w:t>
      </w:r>
    </w:p>
    <w:p w14:paraId="4188E4F7" w14:textId="020CFAD3" w:rsidR="00F02E01" w:rsidRPr="00815A72" w:rsidRDefault="00CE02E1" w:rsidP="002C0A51">
      <w:pPr>
        <w:pStyle w:val="ListParagraph"/>
        <w:numPr>
          <w:ilvl w:val="1"/>
          <w:numId w:val="6"/>
        </w:numPr>
        <w:jc w:val="both"/>
      </w:pPr>
      <w:r w:rsidRPr="00815A72">
        <w:t>Section 129 – Remission of rates</w:t>
      </w:r>
      <w:r w:rsidR="0063470D" w:rsidRPr="00815A72">
        <w:t xml:space="preserve"> </w:t>
      </w:r>
    </w:p>
    <w:p w14:paraId="46FF1AC3" w14:textId="7D2818B0" w:rsidR="00971CE8" w:rsidRPr="00815A72" w:rsidRDefault="00971CE8" w:rsidP="002C0A51">
      <w:pPr>
        <w:pStyle w:val="ListParagraph"/>
        <w:numPr>
          <w:ilvl w:val="0"/>
          <w:numId w:val="6"/>
        </w:numPr>
        <w:jc w:val="both"/>
      </w:pPr>
      <w:r w:rsidRPr="00815A72">
        <w:rPr>
          <w:i/>
          <w:iCs/>
        </w:rPr>
        <w:t xml:space="preserve">COVID-19 </w:t>
      </w:r>
      <w:r w:rsidR="00F3395A" w:rsidRPr="00815A72">
        <w:rPr>
          <w:i/>
          <w:iCs/>
        </w:rPr>
        <w:t xml:space="preserve">Disease Emergency (Miscellaneous Provisions) </w:t>
      </w:r>
      <w:r w:rsidR="00E24972" w:rsidRPr="00815A72">
        <w:rPr>
          <w:i/>
          <w:iCs/>
        </w:rPr>
        <w:t>Act 2020</w:t>
      </w:r>
      <w:r w:rsidR="00E24972" w:rsidRPr="00815A72">
        <w:rPr>
          <w:rStyle w:val="FootnoteReference"/>
        </w:rPr>
        <w:footnoteReference w:id="3"/>
      </w:r>
      <w:r w:rsidR="00E24972" w:rsidRPr="00815A72">
        <w:t xml:space="preserve"> </w:t>
      </w:r>
    </w:p>
    <w:p w14:paraId="5D523F5D" w14:textId="0F23A742" w:rsidR="00EE4444" w:rsidRPr="00815A72" w:rsidRDefault="006256D4" w:rsidP="002C0A51">
      <w:pPr>
        <w:pStyle w:val="ListParagraph"/>
        <w:numPr>
          <w:ilvl w:val="0"/>
          <w:numId w:val="6"/>
        </w:numPr>
        <w:jc w:val="both"/>
      </w:pPr>
      <w:r w:rsidRPr="00815A72">
        <w:t xml:space="preserve">Rates and Charges </w:t>
      </w:r>
      <w:r w:rsidR="0037303D" w:rsidRPr="00815A72">
        <w:t>Policy</w:t>
      </w:r>
      <w:r w:rsidRPr="00815A72">
        <w:t xml:space="preserve"> (pursuant to section 86B of the </w:t>
      </w:r>
      <w:r w:rsidRPr="00815A72">
        <w:rPr>
          <w:i/>
          <w:iCs/>
        </w:rPr>
        <w:t>Local Government Act 1993</w:t>
      </w:r>
      <w:r w:rsidRPr="00815A72">
        <w:t>)</w:t>
      </w:r>
      <w:r w:rsidR="006C5F4C" w:rsidRPr="00815A72">
        <w:t>.</w:t>
      </w:r>
      <w:r w:rsidR="0037303D" w:rsidRPr="00815A72">
        <w:t xml:space="preserve"> </w:t>
      </w:r>
    </w:p>
    <w:p w14:paraId="7D990E32" w14:textId="75CA06D0" w:rsidR="00ED3D62" w:rsidRDefault="00ED3D62" w:rsidP="004B237C">
      <w:pPr>
        <w:jc w:val="both"/>
      </w:pPr>
    </w:p>
    <w:p w14:paraId="6D202C7B" w14:textId="77777777" w:rsidR="00C863F4" w:rsidRPr="00A62689" w:rsidRDefault="00C863F4" w:rsidP="00AB6D50">
      <w:pPr>
        <w:pStyle w:val="Heading2"/>
      </w:pPr>
      <w:bookmarkStart w:id="28" w:name="_Toc508920788"/>
      <w:bookmarkStart w:id="29" w:name="_Toc36709272"/>
      <w:r w:rsidRPr="00A62689">
        <w:t>Policy Review and Update Cycle</w:t>
      </w:r>
      <w:bookmarkEnd w:id="28"/>
      <w:bookmarkEnd w:id="29"/>
      <w:r w:rsidRPr="00A62689">
        <w:t xml:space="preserve"> </w:t>
      </w:r>
    </w:p>
    <w:p w14:paraId="06576BCA" w14:textId="7C844411" w:rsidR="00C863F4" w:rsidRPr="00A62689" w:rsidRDefault="00C863F4" w:rsidP="00C863F4">
      <w:pPr>
        <w:jc w:val="both"/>
      </w:pPr>
      <w:r w:rsidRPr="00A62689">
        <w:t xml:space="preserve">This policy is to be reviewed </w:t>
      </w:r>
      <w:r w:rsidR="009E4158">
        <w:t xml:space="preserve">initially </w:t>
      </w:r>
      <w:r w:rsidR="004F1C80">
        <w:t xml:space="preserve">in July or August 2021 </w:t>
      </w:r>
      <w:r w:rsidR="00C72646">
        <w:t>and thereafter</w:t>
      </w:r>
      <w:r w:rsidR="00A11CBA">
        <w:t>,</w:t>
      </w:r>
      <w:r w:rsidR="00C72646">
        <w:t xml:space="preserve"> </w:t>
      </w:r>
      <w:r w:rsidRPr="00A62689">
        <w:t xml:space="preserve">every </w:t>
      </w:r>
      <w:r w:rsidR="005A104E">
        <w:t>four</w:t>
      </w:r>
      <w:r w:rsidRPr="00A62689">
        <w:t xml:space="preserve"> years.  </w:t>
      </w:r>
    </w:p>
    <w:p w14:paraId="62CED6A8" w14:textId="77777777" w:rsidR="00C863F4" w:rsidRPr="00A62689" w:rsidRDefault="00C863F4" w:rsidP="00C863F4">
      <w:pPr>
        <w:jc w:val="both"/>
      </w:pPr>
    </w:p>
    <w:p w14:paraId="0943F674" w14:textId="7636470A" w:rsidR="00725AFF" w:rsidRPr="00A62689" w:rsidRDefault="00855209" w:rsidP="00227D63">
      <w:pPr>
        <w:pStyle w:val="Heading1"/>
      </w:pPr>
      <w:bookmarkStart w:id="30" w:name="_Toc36709273"/>
      <w:r>
        <w:t>Policy</w:t>
      </w:r>
      <w:bookmarkEnd w:id="30"/>
    </w:p>
    <w:p w14:paraId="1B846BCF" w14:textId="77777777" w:rsidR="00326B4F" w:rsidRDefault="00326B4F" w:rsidP="00326B4F">
      <w:pPr>
        <w:pStyle w:val="Heading2"/>
      </w:pPr>
      <w:bookmarkStart w:id="31" w:name="_Toc36709274"/>
      <w:r>
        <w:t>Genuine Financial Hardship</w:t>
      </w:r>
      <w:bookmarkEnd w:id="31"/>
      <w:r>
        <w:t xml:space="preserve"> </w:t>
      </w:r>
    </w:p>
    <w:p w14:paraId="4228ADDB" w14:textId="4C3524DB" w:rsidR="00326B4F" w:rsidRDefault="00326B4F" w:rsidP="00326B4F">
      <w:pPr>
        <w:jc w:val="both"/>
      </w:pPr>
      <w:r>
        <w:t>According to the Australian Taxation Office (ATO)</w:t>
      </w:r>
      <w:r>
        <w:rPr>
          <w:rStyle w:val="FootnoteReference"/>
        </w:rPr>
        <w:footnoteReference w:id="4"/>
      </w:r>
      <w:r>
        <w:t xml:space="preserve">, individuals </w:t>
      </w:r>
      <w:proofErr w:type="gramStart"/>
      <w:r>
        <w:t>a</w:t>
      </w:r>
      <w:r w:rsidRPr="00033018">
        <w:t>re considered to be</w:t>
      </w:r>
      <w:proofErr w:type="gramEnd"/>
      <w:r w:rsidRPr="00033018">
        <w:t xml:space="preserve"> in serious hardship when </w:t>
      </w:r>
      <w:r w:rsidR="00BC005D">
        <w:t xml:space="preserve">they are </w:t>
      </w:r>
      <w:r w:rsidRPr="00033018">
        <w:t xml:space="preserve">unable to provide the following for </w:t>
      </w:r>
      <w:r w:rsidR="00A12E99">
        <w:t>themselves,</w:t>
      </w:r>
      <w:r w:rsidRPr="00033018">
        <w:t xml:space="preserve"> </w:t>
      </w:r>
      <w:r w:rsidR="006A23AF">
        <w:t xml:space="preserve">their </w:t>
      </w:r>
      <w:r w:rsidRPr="00033018">
        <w:t>family or other dependants:</w:t>
      </w:r>
      <w:r>
        <w:t xml:space="preserve"> </w:t>
      </w:r>
    </w:p>
    <w:p w14:paraId="2DA2733E" w14:textId="0DA4E95F" w:rsidR="00326B4F" w:rsidRDefault="00773ACC" w:rsidP="00326B4F">
      <w:pPr>
        <w:pStyle w:val="ListParagraph"/>
        <w:numPr>
          <w:ilvl w:val="0"/>
          <w:numId w:val="21"/>
        </w:numPr>
        <w:jc w:val="both"/>
      </w:pPr>
      <w:proofErr w:type="gramStart"/>
      <w:r>
        <w:t>F</w:t>
      </w:r>
      <w:r w:rsidR="00326B4F">
        <w:t>ood</w:t>
      </w:r>
      <w:r>
        <w:t>;</w:t>
      </w:r>
      <w:proofErr w:type="gramEnd"/>
      <w:r>
        <w:t xml:space="preserve"> </w:t>
      </w:r>
    </w:p>
    <w:p w14:paraId="4C2BCC57" w14:textId="1B57A8F2" w:rsidR="00326B4F" w:rsidRDefault="00931270" w:rsidP="00326B4F">
      <w:pPr>
        <w:pStyle w:val="ListParagraph"/>
        <w:numPr>
          <w:ilvl w:val="0"/>
          <w:numId w:val="21"/>
        </w:numPr>
        <w:jc w:val="both"/>
      </w:pPr>
      <w:proofErr w:type="gramStart"/>
      <w:r>
        <w:t>A</w:t>
      </w:r>
      <w:r w:rsidR="00326B4F">
        <w:t>ccommodation</w:t>
      </w:r>
      <w:r>
        <w:t>;</w:t>
      </w:r>
      <w:proofErr w:type="gramEnd"/>
      <w:r>
        <w:t xml:space="preserve"> </w:t>
      </w:r>
    </w:p>
    <w:p w14:paraId="474B15FF" w14:textId="57C503D1" w:rsidR="00326B4F" w:rsidRDefault="00931270" w:rsidP="00326B4F">
      <w:pPr>
        <w:pStyle w:val="ListParagraph"/>
        <w:numPr>
          <w:ilvl w:val="0"/>
          <w:numId w:val="21"/>
        </w:numPr>
        <w:jc w:val="both"/>
      </w:pPr>
      <w:proofErr w:type="gramStart"/>
      <w:r>
        <w:t>C</w:t>
      </w:r>
      <w:r w:rsidR="00326B4F">
        <w:t>lothing</w:t>
      </w:r>
      <w:r>
        <w:t>;</w:t>
      </w:r>
      <w:proofErr w:type="gramEnd"/>
      <w:r>
        <w:t xml:space="preserve"> </w:t>
      </w:r>
    </w:p>
    <w:p w14:paraId="2697C329" w14:textId="780A891F" w:rsidR="00326B4F" w:rsidRDefault="006444D5" w:rsidP="00326B4F">
      <w:pPr>
        <w:pStyle w:val="ListParagraph"/>
        <w:numPr>
          <w:ilvl w:val="0"/>
          <w:numId w:val="21"/>
        </w:numPr>
        <w:jc w:val="both"/>
      </w:pPr>
      <w:r>
        <w:t>M</w:t>
      </w:r>
      <w:r w:rsidR="00326B4F">
        <w:t xml:space="preserve">edical </w:t>
      </w:r>
      <w:proofErr w:type="gramStart"/>
      <w:r w:rsidR="00326B4F">
        <w:t>treatment</w:t>
      </w:r>
      <w:r w:rsidR="00931270">
        <w:t>;</w:t>
      </w:r>
      <w:proofErr w:type="gramEnd"/>
      <w:r w:rsidR="00931270">
        <w:t xml:space="preserve"> </w:t>
      </w:r>
    </w:p>
    <w:p w14:paraId="2726C879" w14:textId="2290F3C1" w:rsidR="00326B4F" w:rsidRDefault="006444D5" w:rsidP="00326B4F">
      <w:pPr>
        <w:pStyle w:val="ListParagraph"/>
        <w:numPr>
          <w:ilvl w:val="0"/>
          <w:numId w:val="21"/>
        </w:numPr>
        <w:jc w:val="both"/>
      </w:pPr>
      <w:proofErr w:type="gramStart"/>
      <w:r>
        <w:t>E</w:t>
      </w:r>
      <w:r w:rsidR="00326B4F">
        <w:t>ducation</w:t>
      </w:r>
      <w:r>
        <w:t>;</w:t>
      </w:r>
      <w:proofErr w:type="gramEnd"/>
      <w:r>
        <w:t xml:space="preserve"> </w:t>
      </w:r>
    </w:p>
    <w:p w14:paraId="15E595DD" w14:textId="38F96401" w:rsidR="00326B4F" w:rsidRDefault="006444D5" w:rsidP="00326B4F">
      <w:pPr>
        <w:pStyle w:val="ListParagraph"/>
        <w:numPr>
          <w:ilvl w:val="0"/>
          <w:numId w:val="21"/>
        </w:numPr>
        <w:jc w:val="both"/>
      </w:pPr>
      <w:r>
        <w:t>O</w:t>
      </w:r>
      <w:r w:rsidR="00326B4F">
        <w:t xml:space="preserve">ther </w:t>
      </w:r>
      <w:proofErr w:type="gramStart"/>
      <w:r w:rsidR="00326B4F">
        <w:t>basic necessities</w:t>
      </w:r>
      <w:proofErr w:type="gramEnd"/>
      <w:r w:rsidR="00326B4F">
        <w:t>.</w:t>
      </w:r>
    </w:p>
    <w:p w14:paraId="23B2F2D6" w14:textId="77777777" w:rsidR="00326B4F" w:rsidRDefault="00326B4F" w:rsidP="00326B4F">
      <w:pPr>
        <w:jc w:val="both"/>
      </w:pPr>
    </w:p>
    <w:p w14:paraId="231AD462" w14:textId="77777777" w:rsidR="00326B4F" w:rsidRDefault="00326B4F" w:rsidP="00326B4F">
      <w:pPr>
        <w:jc w:val="both"/>
      </w:pPr>
      <w:proofErr w:type="gramStart"/>
      <w:r>
        <w:t>A number of</w:t>
      </w:r>
      <w:proofErr w:type="gramEnd"/>
      <w:r>
        <w:t xml:space="preserve"> factors can contribute to or trigger serious financial hardship, including: </w:t>
      </w:r>
    </w:p>
    <w:p w14:paraId="575288DE" w14:textId="77777777" w:rsidR="00326B4F" w:rsidRDefault="00326B4F" w:rsidP="00326B4F">
      <w:pPr>
        <w:pStyle w:val="ListParagraph"/>
        <w:numPr>
          <w:ilvl w:val="0"/>
          <w:numId w:val="23"/>
        </w:numPr>
        <w:jc w:val="both"/>
      </w:pPr>
      <w:r>
        <w:t xml:space="preserve">Loss of employment of the property owner, family member or household primary income </w:t>
      </w:r>
      <w:proofErr w:type="gramStart"/>
      <w:r>
        <w:t>earner;</w:t>
      </w:r>
      <w:proofErr w:type="gramEnd"/>
    </w:p>
    <w:p w14:paraId="1459A19D" w14:textId="77777777" w:rsidR="00326B4F" w:rsidRDefault="00326B4F" w:rsidP="00326B4F">
      <w:pPr>
        <w:pStyle w:val="ListParagraph"/>
        <w:numPr>
          <w:ilvl w:val="0"/>
          <w:numId w:val="23"/>
        </w:numPr>
        <w:jc w:val="both"/>
      </w:pPr>
      <w:r>
        <w:t xml:space="preserve">Serious illness, including physical incapacity, hospitalization, or mental illness of the property owner or family </w:t>
      </w:r>
      <w:proofErr w:type="gramStart"/>
      <w:r>
        <w:t>member;</w:t>
      </w:r>
      <w:proofErr w:type="gramEnd"/>
      <w:r>
        <w:t xml:space="preserve"> </w:t>
      </w:r>
    </w:p>
    <w:p w14:paraId="7CF31F78" w14:textId="77777777" w:rsidR="00C02C1D" w:rsidRDefault="00326B4F" w:rsidP="00326B4F">
      <w:pPr>
        <w:pStyle w:val="ListParagraph"/>
        <w:numPr>
          <w:ilvl w:val="0"/>
          <w:numId w:val="23"/>
        </w:numPr>
        <w:jc w:val="both"/>
      </w:pPr>
      <w:r>
        <w:t xml:space="preserve">A natural </w:t>
      </w:r>
      <w:proofErr w:type="gramStart"/>
      <w:r>
        <w:t>disaster</w:t>
      </w:r>
      <w:r w:rsidR="00C02C1D">
        <w:t>;</w:t>
      </w:r>
      <w:proofErr w:type="gramEnd"/>
      <w:r>
        <w:t xml:space="preserve"> </w:t>
      </w:r>
    </w:p>
    <w:p w14:paraId="4D99CC44" w14:textId="0A5DF533" w:rsidR="00326B4F" w:rsidRDefault="00C02C1D" w:rsidP="00326B4F">
      <w:pPr>
        <w:pStyle w:val="ListParagraph"/>
        <w:numPr>
          <w:ilvl w:val="0"/>
          <w:numId w:val="23"/>
        </w:numPr>
        <w:jc w:val="both"/>
      </w:pPr>
      <w:r>
        <w:t>A</w:t>
      </w:r>
      <w:r w:rsidR="00326B4F">
        <w:t xml:space="preserve"> public health emergency or declared state of </w:t>
      </w:r>
      <w:proofErr w:type="gramStart"/>
      <w:r w:rsidR="00326B4F">
        <w:t>emergency;</w:t>
      </w:r>
      <w:proofErr w:type="gramEnd"/>
      <w:r w:rsidR="00326B4F">
        <w:t xml:space="preserve"> </w:t>
      </w:r>
    </w:p>
    <w:p w14:paraId="203E2A71" w14:textId="77777777" w:rsidR="00326B4F" w:rsidRDefault="00326B4F" w:rsidP="00326B4F">
      <w:pPr>
        <w:pStyle w:val="ListParagraph"/>
        <w:numPr>
          <w:ilvl w:val="0"/>
          <w:numId w:val="23"/>
        </w:numPr>
        <w:jc w:val="both"/>
      </w:pPr>
      <w:r>
        <w:t xml:space="preserve">Family </w:t>
      </w:r>
      <w:proofErr w:type="gramStart"/>
      <w:r>
        <w:t>tragedy;</w:t>
      </w:r>
      <w:proofErr w:type="gramEnd"/>
      <w:r>
        <w:t xml:space="preserve"> </w:t>
      </w:r>
    </w:p>
    <w:p w14:paraId="0BEEED72" w14:textId="77777777" w:rsidR="00326B4F" w:rsidRDefault="00326B4F" w:rsidP="00326B4F">
      <w:pPr>
        <w:pStyle w:val="ListParagraph"/>
        <w:numPr>
          <w:ilvl w:val="0"/>
          <w:numId w:val="23"/>
        </w:numPr>
        <w:jc w:val="both"/>
      </w:pPr>
      <w:r>
        <w:t xml:space="preserve">Family </w:t>
      </w:r>
      <w:proofErr w:type="gramStart"/>
      <w:r>
        <w:t>breakdown;</w:t>
      </w:r>
      <w:proofErr w:type="gramEnd"/>
      <w:r>
        <w:t xml:space="preserve"> </w:t>
      </w:r>
    </w:p>
    <w:p w14:paraId="6817F153" w14:textId="77777777" w:rsidR="00326B4F" w:rsidRDefault="00326B4F" w:rsidP="00326B4F">
      <w:pPr>
        <w:pStyle w:val="ListParagraph"/>
        <w:numPr>
          <w:ilvl w:val="0"/>
          <w:numId w:val="23"/>
        </w:numPr>
        <w:jc w:val="both"/>
      </w:pPr>
      <w:r>
        <w:t xml:space="preserve">Financial </w:t>
      </w:r>
      <w:proofErr w:type="gramStart"/>
      <w:r>
        <w:t>misfortune;</w:t>
      </w:r>
      <w:proofErr w:type="gramEnd"/>
      <w:r>
        <w:t xml:space="preserve"> </w:t>
      </w:r>
    </w:p>
    <w:p w14:paraId="7991DEDB" w14:textId="77777777" w:rsidR="00326B4F" w:rsidRDefault="00326B4F" w:rsidP="00326B4F">
      <w:pPr>
        <w:pStyle w:val="ListParagraph"/>
        <w:numPr>
          <w:ilvl w:val="0"/>
          <w:numId w:val="23"/>
        </w:numPr>
        <w:jc w:val="both"/>
      </w:pPr>
      <w:r>
        <w:t xml:space="preserve">Other serious or complicating circumstances. </w:t>
      </w:r>
    </w:p>
    <w:p w14:paraId="6C1F725D" w14:textId="77777777" w:rsidR="00326B4F" w:rsidRDefault="00326B4F" w:rsidP="00326B4F">
      <w:pPr>
        <w:jc w:val="both"/>
      </w:pPr>
    </w:p>
    <w:p w14:paraId="0D734EE7" w14:textId="2060CD97" w:rsidR="00326B4F" w:rsidRDefault="00326B4F" w:rsidP="00326B4F">
      <w:pPr>
        <w:jc w:val="both"/>
      </w:pPr>
      <w:r>
        <w:t>Community wide issues and circumstances</w:t>
      </w:r>
      <w:r w:rsidR="00D477D3">
        <w:t xml:space="preserve">, such as the COVID-19 pandemic, </w:t>
      </w:r>
      <w:r>
        <w:t>may impact financial hardship</w:t>
      </w:r>
      <w:r w:rsidR="00657FA2">
        <w:t xml:space="preserve">, </w:t>
      </w:r>
      <w:r>
        <w:t xml:space="preserve">but </w:t>
      </w:r>
      <w:r w:rsidR="00657FA2">
        <w:t xml:space="preserve">hardship </w:t>
      </w:r>
      <w:r>
        <w:t xml:space="preserve">is always assessed at an individual level, and requires reviewing personal circumstances. </w:t>
      </w:r>
    </w:p>
    <w:p w14:paraId="1BA6A3CD" w14:textId="77777777" w:rsidR="00326B4F" w:rsidRDefault="00326B4F" w:rsidP="00326B4F">
      <w:pPr>
        <w:jc w:val="both"/>
      </w:pPr>
    </w:p>
    <w:p w14:paraId="62E6A592" w14:textId="54AE155B" w:rsidR="00326B4F" w:rsidRDefault="00326B4F" w:rsidP="00326B4F">
      <w:pPr>
        <w:jc w:val="both"/>
      </w:pPr>
      <w:r>
        <w:t xml:space="preserve">Serious financial hardship involves both low income/cash flow and </w:t>
      </w:r>
      <w:r w:rsidR="00657FA2">
        <w:t xml:space="preserve">a </w:t>
      </w:r>
      <w:r>
        <w:t xml:space="preserve">low asset base. Personal property portfolios beyond a primary residence </w:t>
      </w:r>
      <w:r w:rsidR="00561996" w:rsidRPr="00A11CBA">
        <w:rPr>
          <w:highlight w:val="yellow"/>
        </w:rPr>
        <w:t>[</w:t>
      </w:r>
      <w:r w:rsidR="006B5E1A" w:rsidRPr="00A11CBA">
        <w:rPr>
          <w:highlight w:val="yellow"/>
        </w:rPr>
        <w:t>or a business</w:t>
      </w:r>
      <w:r w:rsidR="00684646">
        <w:rPr>
          <w:highlight w:val="yellow"/>
        </w:rPr>
        <w:t>’</w:t>
      </w:r>
      <w:r w:rsidR="006B5E1A" w:rsidRPr="00A11CBA">
        <w:rPr>
          <w:highlight w:val="yellow"/>
        </w:rPr>
        <w:t>s prima</w:t>
      </w:r>
      <w:r w:rsidR="009E619E" w:rsidRPr="00A11CBA">
        <w:rPr>
          <w:highlight w:val="yellow"/>
        </w:rPr>
        <w:t>ry operating space</w:t>
      </w:r>
      <w:r w:rsidR="00561996" w:rsidRPr="00A11CBA">
        <w:rPr>
          <w:highlight w:val="yellow"/>
        </w:rPr>
        <w:t>]</w:t>
      </w:r>
      <w:r w:rsidR="009E619E">
        <w:t xml:space="preserve"> </w:t>
      </w:r>
      <w:r>
        <w:t xml:space="preserve">can be employed to </w:t>
      </w:r>
      <w:r>
        <w:lastRenderedPageBreak/>
        <w:t xml:space="preserve">improve an applicant’s cash flow and financial sustainability. </w:t>
      </w:r>
      <w:r w:rsidRPr="001011F7">
        <w:t xml:space="preserve">Applications for </w:t>
      </w:r>
      <w:r>
        <w:t xml:space="preserve">assistance </w:t>
      </w:r>
      <w:r w:rsidRPr="001011F7">
        <w:t>on residential investment properties will not be considered</w:t>
      </w:r>
      <w:r>
        <w:t xml:space="preserve">. </w:t>
      </w:r>
    </w:p>
    <w:p w14:paraId="456AB16C" w14:textId="77777777" w:rsidR="00326B4F" w:rsidRDefault="00326B4F" w:rsidP="00326B4F">
      <w:pPr>
        <w:jc w:val="both"/>
      </w:pPr>
    </w:p>
    <w:p w14:paraId="77F98774" w14:textId="2CBECC3F" w:rsidR="00C07E74" w:rsidRPr="00A62689" w:rsidRDefault="00CE0EC4" w:rsidP="00AB6D50">
      <w:pPr>
        <w:pStyle w:val="Heading2"/>
      </w:pPr>
      <w:bookmarkStart w:id="32" w:name="_Toc36709275"/>
      <w:bookmarkStart w:id="33" w:name="_Ref36709616"/>
      <w:bookmarkStart w:id="34" w:name="_Ref36709619"/>
      <w:r>
        <w:t xml:space="preserve">Evidence of </w:t>
      </w:r>
      <w:r w:rsidR="00211469">
        <w:t>F</w:t>
      </w:r>
      <w:r>
        <w:t xml:space="preserve">inancial </w:t>
      </w:r>
      <w:r w:rsidR="00211469">
        <w:t>H</w:t>
      </w:r>
      <w:r>
        <w:t>ardship</w:t>
      </w:r>
      <w:bookmarkEnd w:id="32"/>
      <w:bookmarkEnd w:id="33"/>
      <w:bookmarkEnd w:id="34"/>
      <w:r>
        <w:t xml:space="preserve"> </w:t>
      </w:r>
    </w:p>
    <w:p w14:paraId="27340980" w14:textId="097B9C26" w:rsidR="008C0863" w:rsidRPr="00A62689" w:rsidRDefault="00FA256B" w:rsidP="008C0863">
      <w:pPr>
        <w:jc w:val="both"/>
      </w:pPr>
      <w:r>
        <w:t>Applicants</w:t>
      </w:r>
      <w:r w:rsidR="00CA7A79">
        <w:t xml:space="preserve"> will need to provide evidence of </w:t>
      </w:r>
      <w:r>
        <w:t xml:space="preserve">their </w:t>
      </w:r>
      <w:r w:rsidR="00721C5E">
        <w:t xml:space="preserve">circumstances of </w:t>
      </w:r>
      <w:r w:rsidR="009C5275">
        <w:t xml:space="preserve">financial hardship </w:t>
      </w:r>
      <w:r w:rsidR="00A25F66">
        <w:t>t</w:t>
      </w:r>
      <w:r w:rsidR="00721C5E">
        <w:t xml:space="preserve">o justify </w:t>
      </w:r>
      <w:r w:rsidR="004323C8">
        <w:t>Council’s</w:t>
      </w:r>
      <w:r w:rsidR="00DB68CB">
        <w:t xml:space="preserve"> special consideration of </w:t>
      </w:r>
      <w:r w:rsidR="00C615B5">
        <w:t xml:space="preserve">their </w:t>
      </w:r>
      <w:r w:rsidR="00DB68CB">
        <w:t xml:space="preserve">case.  </w:t>
      </w:r>
      <w:r w:rsidR="005A140D">
        <w:t xml:space="preserve">The type of evidence required </w:t>
      </w:r>
      <w:r w:rsidR="00941479">
        <w:t xml:space="preserve">will depend on your circumstances and </w:t>
      </w:r>
      <w:r w:rsidR="00D25DD7">
        <w:t>may include</w:t>
      </w:r>
      <w:r w:rsidR="003821D9">
        <w:t>, for example</w:t>
      </w:r>
      <w:r w:rsidR="00384CB7">
        <w:t>, one or more of the following</w:t>
      </w:r>
      <w:r w:rsidR="00D25DD7">
        <w:t xml:space="preserve">: </w:t>
      </w:r>
    </w:p>
    <w:p w14:paraId="01E97448" w14:textId="741E8E73" w:rsidR="007D305A" w:rsidRPr="00A62689" w:rsidRDefault="007D305A" w:rsidP="004B237C">
      <w:pPr>
        <w:jc w:val="both"/>
      </w:pPr>
    </w:p>
    <w:p w14:paraId="3A56CB89" w14:textId="3714C5DB" w:rsidR="0025528D" w:rsidRDefault="00414F4C" w:rsidP="0025528D">
      <w:pPr>
        <w:pStyle w:val="ListParagraph"/>
        <w:numPr>
          <w:ilvl w:val="0"/>
          <w:numId w:val="7"/>
        </w:numPr>
        <w:jc w:val="both"/>
      </w:pPr>
      <w:r>
        <w:t>A</w:t>
      </w:r>
      <w:r w:rsidR="0025528D">
        <w:t xml:space="preserve">ssessment by </w:t>
      </w:r>
      <w:r w:rsidR="0025528D" w:rsidRPr="001074FA">
        <w:t>an independent accredited financial counsellor</w:t>
      </w:r>
      <w:r w:rsidR="005152BF">
        <w:t xml:space="preserve"> demonstrating an inability to </w:t>
      </w:r>
      <w:r w:rsidR="00F0654B">
        <w:t xml:space="preserve">both </w:t>
      </w:r>
      <w:r w:rsidR="005152BF">
        <w:t>pay</w:t>
      </w:r>
      <w:r w:rsidR="00A3315E">
        <w:t xml:space="preserve"> rates</w:t>
      </w:r>
      <w:r w:rsidR="00F0654B">
        <w:t xml:space="preserve"> and to</w:t>
      </w:r>
      <w:r w:rsidR="00443C4B">
        <w:t xml:space="preserve"> rearrange </w:t>
      </w:r>
      <w:r w:rsidR="00811DE8">
        <w:t>asset portfolio</w:t>
      </w:r>
      <w:r w:rsidR="00DF1F4E">
        <w:t xml:space="preserve">s to facilitate </w:t>
      </w:r>
      <w:proofErr w:type="gramStart"/>
      <w:r w:rsidR="00DF1F4E">
        <w:t>payment</w:t>
      </w:r>
      <w:r w:rsidR="00171372">
        <w:t>;</w:t>
      </w:r>
      <w:proofErr w:type="gramEnd"/>
      <w:r w:rsidR="00171372">
        <w:t xml:space="preserve"> </w:t>
      </w:r>
    </w:p>
    <w:p w14:paraId="466808B5" w14:textId="2B062079" w:rsidR="0025528D" w:rsidRPr="00A62689" w:rsidRDefault="00414F4C" w:rsidP="0025528D">
      <w:pPr>
        <w:pStyle w:val="ListParagraph"/>
        <w:numPr>
          <w:ilvl w:val="0"/>
          <w:numId w:val="7"/>
        </w:numPr>
        <w:jc w:val="both"/>
      </w:pPr>
      <w:r>
        <w:t>A</w:t>
      </w:r>
      <w:r w:rsidR="0025528D" w:rsidRPr="008303B5">
        <w:t xml:space="preserve"> statutory declaration from a</w:t>
      </w:r>
      <w:r w:rsidR="0025528D">
        <w:t xml:space="preserve">n appropriate and independent professional, </w:t>
      </w:r>
      <w:r w:rsidR="0025528D" w:rsidRPr="008303B5">
        <w:t xml:space="preserve">familiar with the </w:t>
      </w:r>
      <w:r w:rsidR="00AE295F">
        <w:t>applicant</w:t>
      </w:r>
      <w:r w:rsidR="0025528D" w:rsidRPr="008303B5">
        <w:t>’s circumstances (</w:t>
      </w:r>
      <w:r w:rsidR="0025528D">
        <w:t xml:space="preserve">e.g. a </w:t>
      </w:r>
      <w:r w:rsidR="0025528D" w:rsidRPr="008303B5">
        <w:t>family doctor</w:t>
      </w:r>
      <w:r w:rsidR="0025528D">
        <w:t xml:space="preserve"> for health-related evidence</w:t>
      </w:r>
      <w:r w:rsidR="0025528D" w:rsidRPr="008303B5">
        <w:t xml:space="preserve">, </w:t>
      </w:r>
      <w:r w:rsidR="0025528D">
        <w:t xml:space="preserve">a </w:t>
      </w:r>
      <w:r w:rsidR="0025528D" w:rsidRPr="008303B5">
        <w:t xml:space="preserve">bank </w:t>
      </w:r>
      <w:r w:rsidR="0025528D">
        <w:t>official, insurance policy manager,</w:t>
      </w:r>
      <w:r w:rsidR="0025528D" w:rsidRPr="008303B5">
        <w:t xml:space="preserve"> etc.</w:t>
      </w:r>
      <w:proofErr w:type="gramStart"/>
      <w:r w:rsidR="0025528D" w:rsidRPr="008303B5">
        <w:t>)</w:t>
      </w:r>
      <w:r w:rsidR="00171372">
        <w:t>;</w:t>
      </w:r>
      <w:proofErr w:type="gramEnd"/>
      <w:r w:rsidR="0025528D">
        <w:t xml:space="preserve"> </w:t>
      </w:r>
    </w:p>
    <w:p w14:paraId="2259C344" w14:textId="135A8A1A" w:rsidR="004C3EF0" w:rsidRDefault="004D5DDD" w:rsidP="004C3EF0">
      <w:pPr>
        <w:pStyle w:val="ListParagraph"/>
        <w:numPr>
          <w:ilvl w:val="0"/>
          <w:numId w:val="7"/>
        </w:numPr>
        <w:jc w:val="both"/>
      </w:pPr>
      <w:r>
        <w:t>P</w:t>
      </w:r>
      <w:r w:rsidR="004C3EF0">
        <w:t>ending disconnection of essential services, like water, electricity, gas (does not include mobile phone or internet bills</w:t>
      </w:r>
      <w:proofErr w:type="gramStart"/>
      <w:r w:rsidR="004C3EF0">
        <w:t>)</w:t>
      </w:r>
      <w:r w:rsidR="00171372">
        <w:t>;</w:t>
      </w:r>
      <w:proofErr w:type="gramEnd"/>
      <w:r w:rsidR="00171372">
        <w:t xml:space="preserve"> </w:t>
      </w:r>
    </w:p>
    <w:p w14:paraId="68A4C5AB" w14:textId="7E94857F" w:rsidR="004C3EF0" w:rsidRDefault="004D5DDD" w:rsidP="004C3EF0">
      <w:pPr>
        <w:pStyle w:val="ListParagraph"/>
        <w:numPr>
          <w:ilvl w:val="0"/>
          <w:numId w:val="7"/>
        </w:numPr>
        <w:jc w:val="both"/>
      </w:pPr>
      <w:r>
        <w:t>N</w:t>
      </w:r>
      <w:r w:rsidR="004C3EF0">
        <w:t xml:space="preserve">otice of impending legal </w:t>
      </w:r>
      <w:proofErr w:type="gramStart"/>
      <w:r w:rsidR="004C3EF0">
        <w:t>action</w:t>
      </w:r>
      <w:r w:rsidR="00171372">
        <w:t>;</w:t>
      </w:r>
      <w:proofErr w:type="gramEnd"/>
      <w:r w:rsidR="00171372">
        <w:t xml:space="preserve"> </w:t>
      </w:r>
    </w:p>
    <w:p w14:paraId="14401348" w14:textId="389646D6" w:rsidR="004C3EF0" w:rsidRDefault="001B10CE" w:rsidP="004C3EF0">
      <w:pPr>
        <w:pStyle w:val="ListParagraph"/>
        <w:numPr>
          <w:ilvl w:val="0"/>
          <w:numId w:val="7"/>
        </w:numPr>
        <w:jc w:val="both"/>
      </w:pPr>
      <w:r>
        <w:t>L</w:t>
      </w:r>
      <w:r w:rsidR="004C3EF0">
        <w:t xml:space="preserve">etter from charitable organisation regarding loss of employment or inability to provide for basic </w:t>
      </w:r>
      <w:proofErr w:type="gramStart"/>
      <w:r w:rsidR="004C3EF0">
        <w:t>necessities</w:t>
      </w:r>
      <w:r w:rsidR="00171372">
        <w:t>;</w:t>
      </w:r>
      <w:proofErr w:type="gramEnd"/>
      <w:r w:rsidR="00171372">
        <w:t xml:space="preserve"> </w:t>
      </w:r>
    </w:p>
    <w:p w14:paraId="793062AE" w14:textId="564C0A6B" w:rsidR="004C3EF0" w:rsidRDefault="004D5DDD" w:rsidP="004C3EF0">
      <w:pPr>
        <w:pStyle w:val="ListParagraph"/>
        <w:numPr>
          <w:ilvl w:val="0"/>
          <w:numId w:val="7"/>
        </w:numPr>
        <w:jc w:val="both"/>
      </w:pPr>
      <w:r>
        <w:t>B</w:t>
      </w:r>
      <w:r w:rsidR="004C3EF0">
        <w:t xml:space="preserve">ank notice for example, overdraft call or mortgaged property </w:t>
      </w:r>
      <w:proofErr w:type="gramStart"/>
      <w:r w:rsidR="004C3EF0">
        <w:t>repossession</w:t>
      </w:r>
      <w:r w:rsidR="00171372">
        <w:t>;</w:t>
      </w:r>
      <w:proofErr w:type="gramEnd"/>
      <w:r w:rsidR="00171372">
        <w:t xml:space="preserve"> </w:t>
      </w:r>
    </w:p>
    <w:p w14:paraId="3E388995" w14:textId="5FD1551A" w:rsidR="00CA30FF" w:rsidRDefault="00CA30FF" w:rsidP="004C3EF0">
      <w:pPr>
        <w:pStyle w:val="ListParagraph"/>
        <w:numPr>
          <w:ilvl w:val="0"/>
          <w:numId w:val="7"/>
        </w:numPr>
        <w:jc w:val="both"/>
      </w:pPr>
      <w:r>
        <w:t>Employer notice of redu</w:t>
      </w:r>
      <w:r w:rsidR="005C1E4D">
        <w:t xml:space="preserve">ndancy or termination of </w:t>
      </w:r>
      <w:proofErr w:type="gramStart"/>
      <w:r w:rsidR="005C1E4D">
        <w:t>employment;</w:t>
      </w:r>
      <w:proofErr w:type="gramEnd"/>
      <w:r w:rsidR="005C1E4D">
        <w:t xml:space="preserve"> </w:t>
      </w:r>
    </w:p>
    <w:p w14:paraId="5046AFE3" w14:textId="077E6382" w:rsidR="004C3EF0" w:rsidRDefault="004D5DDD" w:rsidP="004C3EF0">
      <w:pPr>
        <w:pStyle w:val="ListParagraph"/>
        <w:numPr>
          <w:ilvl w:val="0"/>
          <w:numId w:val="7"/>
        </w:numPr>
        <w:jc w:val="both"/>
      </w:pPr>
      <w:r>
        <w:t>O</w:t>
      </w:r>
      <w:r w:rsidR="004C3EF0">
        <w:t xml:space="preserve">verdue medical </w:t>
      </w:r>
      <w:proofErr w:type="gramStart"/>
      <w:r w:rsidR="004C3EF0">
        <w:t>bills</w:t>
      </w:r>
      <w:r w:rsidR="00171372">
        <w:t>;</w:t>
      </w:r>
      <w:proofErr w:type="gramEnd"/>
      <w:r w:rsidR="00171372">
        <w:t xml:space="preserve"> </w:t>
      </w:r>
    </w:p>
    <w:p w14:paraId="42D668E9" w14:textId="602DB220" w:rsidR="004C3EF0" w:rsidRDefault="004D5DDD" w:rsidP="004C3EF0">
      <w:pPr>
        <w:pStyle w:val="ListParagraph"/>
        <w:numPr>
          <w:ilvl w:val="0"/>
          <w:numId w:val="7"/>
        </w:numPr>
        <w:jc w:val="both"/>
      </w:pPr>
      <w:r>
        <w:t>L</w:t>
      </w:r>
      <w:r w:rsidR="004C3EF0">
        <w:t xml:space="preserve">etter from doctor verifying the inability to earn an income due to illness or caring for a sick family </w:t>
      </w:r>
      <w:proofErr w:type="gramStart"/>
      <w:r w:rsidR="004C3EF0">
        <w:t>member</w:t>
      </w:r>
      <w:r w:rsidR="00171372">
        <w:t>;</w:t>
      </w:r>
      <w:proofErr w:type="gramEnd"/>
      <w:r w:rsidR="00171372">
        <w:t xml:space="preserve"> </w:t>
      </w:r>
    </w:p>
    <w:p w14:paraId="36839D7E" w14:textId="5E069646" w:rsidR="004C3EF0" w:rsidRDefault="001A48A7" w:rsidP="004C3EF0">
      <w:pPr>
        <w:pStyle w:val="ListParagraph"/>
        <w:numPr>
          <w:ilvl w:val="0"/>
          <w:numId w:val="7"/>
        </w:numPr>
        <w:jc w:val="both"/>
      </w:pPr>
      <w:r>
        <w:t>F</w:t>
      </w:r>
      <w:r w:rsidR="004C3EF0">
        <w:t xml:space="preserve">inal notice from school regarding payment of mandatory </w:t>
      </w:r>
      <w:proofErr w:type="gramStart"/>
      <w:r w:rsidR="004C3EF0">
        <w:t>fees</w:t>
      </w:r>
      <w:r w:rsidR="00171372">
        <w:t>;</w:t>
      </w:r>
      <w:proofErr w:type="gramEnd"/>
      <w:r w:rsidR="00171372">
        <w:t xml:space="preserve"> </w:t>
      </w:r>
    </w:p>
    <w:p w14:paraId="723DC55C" w14:textId="6F042459" w:rsidR="004C3EF0" w:rsidRDefault="001A48A7" w:rsidP="004C3EF0">
      <w:pPr>
        <w:pStyle w:val="ListParagraph"/>
        <w:numPr>
          <w:ilvl w:val="0"/>
          <w:numId w:val="7"/>
        </w:numPr>
        <w:jc w:val="both"/>
      </w:pPr>
      <w:r>
        <w:t>F</w:t>
      </w:r>
      <w:r w:rsidR="004C3EF0">
        <w:t xml:space="preserve">uneral </w:t>
      </w:r>
      <w:proofErr w:type="gramStart"/>
      <w:r w:rsidR="004C3EF0">
        <w:t>expenses</w:t>
      </w:r>
      <w:r w:rsidR="00171372">
        <w:t>;</w:t>
      </w:r>
      <w:proofErr w:type="gramEnd"/>
      <w:r w:rsidR="00171372">
        <w:t xml:space="preserve"> </w:t>
      </w:r>
    </w:p>
    <w:p w14:paraId="46C94B6A" w14:textId="47F116B5" w:rsidR="004C3EF0" w:rsidRDefault="001A48A7" w:rsidP="004C3EF0">
      <w:pPr>
        <w:pStyle w:val="ListParagraph"/>
        <w:numPr>
          <w:ilvl w:val="0"/>
          <w:numId w:val="7"/>
        </w:numPr>
        <w:jc w:val="both"/>
      </w:pPr>
      <w:r>
        <w:t>R</w:t>
      </w:r>
      <w:r w:rsidR="004C3EF0">
        <w:t>epossession notice of essential items, like a car or motorcycle.</w:t>
      </w:r>
    </w:p>
    <w:p w14:paraId="4D293425" w14:textId="77777777" w:rsidR="007D305A" w:rsidRPr="00A62689" w:rsidRDefault="007D305A" w:rsidP="004B237C">
      <w:pPr>
        <w:jc w:val="both"/>
      </w:pPr>
    </w:p>
    <w:p w14:paraId="028F7004" w14:textId="77777777" w:rsidR="002D279F" w:rsidRDefault="002D279F" w:rsidP="002D279F">
      <w:pPr>
        <w:pStyle w:val="Heading2"/>
      </w:pPr>
      <w:bookmarkStart w:id="35" w:name="_Toc36709276"/>
      <w:bookmarkStart w:id="36" w:name="_Ref36709752"/>
      <w:bookmarkStart w:id="37" w:name="_Ref36709756"/>
      <w:r>
        <w:t>How Council can Help</w:t>
      </w:r>
      <w:bookmarkEnd w:id="35"/>
      <w:bookmarkEnd w:id="36"/>
      <w:bookmarkEnd w:id="37"/>
      <w:r>
        <w:t xml:space="preserve"> </w:t>
      </w:r>
    </w:p>
    <w:p w14:paraId="53C90997" w14:textId="77777777" w:rsidR="002D279F" w:rsidRDefault="002D279F" w:rsidP="002D279F">
      <w:pPr>
        <w:jc w:val="both"/>
      </w:pPr>
      <w:r>
        <w:t xml:space="preserve">The </w:t>
      </w:r>
      <w:r w:rsidRPr="005651CE">
        <w:rPr>
          <w:i/>
          <w:iCs/>
        </w:rPr>
        <w:t>Local Government Act 1993</w:t>
      </w:r>
      <w:r>
        <w:t xml:space="preserve"> provides Council with three methods of rate relief: </w:t>
      </w:r>
    </w:p>
    <w:p w14:paraId="6281D247" w14:textId="77777777" w:rsidR="002D279F" w:rsidRDefault="002D279F" w:rsidP="002D279F">
      <w:pPr>
        <w:jc w:val="both"/>
      </w:pPr>
    </w:p>
    <w:p w14:paraId="296CD845" w14:textId="02982CEF" w:rsidR="002D279F" w:rsidRDefault="002D279F" w:rsidP="002D279F">
      <w:pPr>
        <w:pStyle w:val="ListParagraph"/>
        <w:numPr>
          <w:ilvl w:val="0"/>
          <w:numId w:val="10"/>
        </w:numPr>
        <w:jc w:val="both"/>
      </w:pPr>
      <w:r>
        <w:t xml:space="preserve">Postponing </w:t>
      </w:r>
      <w:r w:rsidR="00850EE1">
        <w:t>r</w:t>
      </w:r>
      <w:r>
        <w:t xml:space="preserve">ate </w:t>
      </w:r>
      <w:r w:rsidR="00850EE1">
        <w:t>p</w:t>
      </w:r>
      <w:r>
        <w:t>ayment</w:t>
      </w:r>
      <w:r w:rsidR="00DD06AC">
        <w:t>s</w:t>
      </w:r>
      <w:r>
        <w:t xml:space="preserve"> (section</w:t>
      </w:r>
      <w:r w:rsidR="00692D41">
        <w:t>s</w:t>
      </w:r>
      <w:r>
        <w:t xml:space="preserve"> 125</w:t>
      </w:r>
      <w:r w:rsidR="00692D41">
        <w:t>-127</w:t>
      </w:r>
      <w:r>
        <w:t xml:space="preserve">) </w:t>
      </w:r>
    </w:p>
    <w:p w14:paraId="4FB186D0" w14:textId="28B5D741" w:rsidR="002D279F" w:rsidRPr="00A62689" w:rsidRDefault="002D279F" w:rsidP="002D279F">
      <w:pPr>
        <w:pStyle w:val="ListParagraph"/>
        <w:numPr>
          <w:ilvl w:val="0"/>
          <w:numId w:val="10"/>
        </w:numPr>
        <w:jc w:val="both"/>
      </w:pPr>
      <w:r>
        <w:t xml:space="preserve">Remission of </w:t>
      </w:r>
      <w:r w:rsidR="00850EE1">
        <w:t>l</w:t>
      </w:r>
      <w:r>
        <w:t xml:space="preserve">ate </w:t>
      </w:r>
      <w:r w:rsidR="00850EE1">
        <w:t>p</w:t>
      </w:r>
      <w:r>
        <w:t xml:space="preserve">ayment </w:t>
      </w:r>
      <w:r w:rsidR="00850EE1">
        <w:t>p</w:t>
      </w:r>
      <w:r>
        <w:t>enalt</w:t>
      </w:r>
      <w:r w:rsidR="00B87D00">
        <w:t>ies</w:t>
      </w:r>
      <w:r>
        <w:t xml:space="preserve"> or </w:t>
      </w:r>
      <w:r w:rsidR="00850EE1">
        <w:t>i</w:t>
      </w:r>
      <w:r>
        <w:t xml:space="preserve">nterest (section 128) </w:t>
      </w:r>
    </w:p>
    <w:p w14:paraId="688DB8CB" w14:textId="1B2F4D45" w:rsidR="002D279F" w:rsidRDefault="002D279F" w:rsidP="002D279F">
      <w:pPr>
        <w:pStyle w:val="ListParagraph"/>
        <w:numPr>
          <w:ilvl w:val="0"/>
          <w:numId w:val="10"/>
        </w:numPr>
        <w:jc w:val="both"/>
      </w:pPr>
      <w:r>
        <w:t xml:space="preserve">Remission of </w:t>
      </w:r>
      <w:r w:rsidR="00850EE1">
        <w:t>r</w:t>
      </w:r>
      <w:r>
        <w:t xml:space="preserve">ates (section 129) </w:t>
      </w:r>
    </w:p>
    <w:p w14:paraId="1FF73EC8" w14:textId="77777777" w:rsidR="002D279F" w:rsidRDefault="002D279F" w:rsidP="002D279F">
      <w:pPr>
        <w:jc w:val="both"/>
      </w:pPr>
    </w:p>
    <w:p w14:paraId="6B303BDF" w14:textId="42C40281" w:rsidR="002D279F" w:rsidRDefault="002D279F" w:rsidP="002D279F">
      <w:pPr>
        <w:pStyle w:val="Heading3"/>
      </w:pPr>
      <w:bookmarkStart w:id="38" w:name="_Ref36670978"/>
      <w:bookmarkStart w:id="39" w:name="_Toc36709277"/>
      <w:r>
        <w:t xml:space="preserve">Postponing Rate Payments </w:t>
      </w:r>
      <w:r w:rsidR="00451241">
        <w:t>– Deferral Arrangements</w:t>
      </w:r>
      <w:bookmarkEnd w:id="38"/>
      <w:bookmarkEnd w:id="39"/>
      <w:r w:rsidR="00451241">
        <w:t xml:space="preserve"> </w:t>
      </w:r>
    </w:p>
    <w:p w14:paraId="3475C336" w14:textId="5E2D8C3C" w:rsidR="002D279F" w:rsidRDefault="001456FE" w:rsidP="002D279F">
      <w:pPr>
        <w:jc w:val="both"/>
      </w:pPr>
      <w:r>
        <w:t xml:space="preserve">In </w:t>
      </w:r>
      <w:r w:rsidR="001C77CB">
        <w:t xml:space="preserve">confirmed </w:t>
      </w:r>
      <w:r>
        <w:t xml:space="preserve">cases of financial hardship, </w:t>
      </w:r>
      <w:r w:rsidR="006A2533">
        <w:t>Council</w:t>
      </w:r>
      <w:r w:rsidR="003901C2">
        <w:t xml:space="preserve"> may choose </w:t>
      </w:r>
      <w:r w:rsidR="00DB6F4C">
        <w:t>defer</w:t>
      </w:r>
      <w:r w:rsidR="00783D5D">
        <w:t>ral</w:t>
      </w:r>
      <w:r w:rsidR="00DB6F4C">
        <w:t xml:space="preserve"> of individual rates payments </w:t>
      </w:r>
      <w:r w:rsidR="00CE05FC">
        <w:t xml:space="preserve">within a </w:t>
      </w:r>
      <w:r w:rsidR="00757BC2">
        <w:t xml:space="preserve">defined </w:t>
      </w:r>
      <w:r w:rsidR="00CE05FC">
        <w:t xml:space="preserve">period, </w:t>
      </w:r>
      <w:r w:rsidR="00794C6D">
        <w:t xml:space="preserve">in whole or in part, </w:t>
      </w:r>
      <w:r w:rsidR="004D75E7">
        <w:t xml:space="preserve">to be paid back </w:t>
      </w:r>
      <w:proofErr w:type="gramStart"/>
      <w:r w:rsidR="004D75E7">
        <w:t>at a later</w:t>
      </w:r>
      <w:r w:rsidR="00757BC2">
        <w:t xml:space="preserve"> date</w:t>
      </w:r>
      <w:proofErr w:type="gramEnd"/>
      <w:r w:rsidR="00DE7E39">
        <w:t>, subject to any conditions Council determines</w:t>
      </w:r>
      <w:r w:rsidR="00757BC2">
        <w:t xml:space="preserve">. </w:t>
      </w:r>
      <w:r w:rsidR="00783D5D">
        <w:t xml:space="preserve"> </w:t>
      </w:r>
      <w:r w:rsidR="00ED5D86">
        <w:t xml:space="preserve">The </w:t>
      </w:r>
      <w:r w:rsidR="00FF1C03">
        <w:t>deferral arrangement</w:t>
      </w:r>
      <w:r w:rsidR="00267999">
        <w:t xml:space="preserve"> applies </w:t>
      </w:r>
      <w:r w:rsidR="00B643E4">
        <w:t xml:space="preserve">to specified payments </w:t>
      </w:r>
      <w:r w:rsidR="00A27BFA">
        <w:t xml:space="preserve">and </w:t>
      </w:r>
      <w:r w:rsidR="004E114E">
        <w:t>other rate payments are not affected and continue to accrue</w:t>
      </w:r>
      <w:r w:rsidR="00C6721F">
        <w:t xml:space="preserve"> as normal. </w:t>
      </w:r>
    </w:p>
    <w:p w14:paraId="418C59E8" w14:textId="6D7AFBF2" w:rsidR="00CB4840" w:rsidRDefault="00CB4840" w:rsidP="002D279F">
      <w:pPr>
        <w:jc w:val="both"/>
      </w:pPr>
    </w:p>
    <w:p w14:paraId="21F791F8" w14:textId="3C3A4068" w:rsidR="00B307E9" w:rsidRDefault="003E2BFB" w:rsidP="002D279F">
      <w:pPr>
        <w:jc w:val="both"/>
      </w:pPr>
      <w:r>
        <w:t xml:space="preserve">The terms of rate deferral arrangements </w:t>
      </w:r>
      <w:r w:rsidR="00121026">
        <w:t xml:space="preserve">will be proportionate to </w:t>
      </w:r>
      <w:r w:rsidR="005853FA">
        <w:t xml:space="preserve">the applicant’s demonstrated financial hardship circumstances, </w:t>
      </w:r>
      <w:r w:rsidR="00B307E9">
        <w:t xml:space="preserve">so </w:t>
      </w:r>
      <w:r w:rsidR="003B5BD6">
        <w:t xml:space="preserve">supplying </w:t>
      </w:r>
      <w:proofErr w:type="gramStart"/>
      <w:r w:rsidR="00B307E9">
        <w:t>sufficient</w:t>
      </w:r>
      <w:proofErr w:type="gramEnd"/>
      <w:r w:rsidR="00B307E9">
        <w:t xml:space="preserve"> evidence</w:t>
      </w:r>
      <w:r w:rsidR="00815DB6">
        <w:t xml:space="preserve"> of these circumstances is</w:t>
      </w:r>
      <w:r w:rsidR="00DA4E87">
        <w:t xml:space="preserve"> </w:t>
      </w:r>
      <w:r w:rsidR="00FF7E13">
        <w:t xml:space="preserve">important for </w:t>
      </w:r>
      <w:r w:rsidR="00DA4E87">
        <w:t>developing the</w:t>
      </w:r>
      <w:r w:rsidR="00A36B27">
        <w:t xml:space="preserve"> appropriate</w:t>
      </w:r>
      <w:r w:rsidR="003B5BD6">
        <w:t xml:space="preserve"> terms</w:t>
      </w:r>
      <w:r>
        <w:t xml:space="preserve">. </w:t>
      </w:r>
    </w:p>
    <w:p w14:paraId="1ADE4E81" w14:textId="77777777" w:rsidR="00B307E9" w:rsidRDefault="00B307E9" w:rsidP="002D279F">
      <w:pPr>
        <w:jc w:val="both"/>
      </w:pPr>
    </w:p>
    <w:p w14:paraId="4EDD8E8F" w14:textId="3C985120" w:rsidR="00063337" w:rsidRDefault="00763405" w:rsidP="002D279F">
      <w:pPr>
        <w:jc w:val="both"/>
      </w:pPr>
      <w:r w:rsidRPr="007B41D3">
        <w:t xml:space="preserve">Rate </w:t>
      </w:r>
      <w:r w:rsidR="00D75881" w:rsidRPr="007B41D3">
        <w:t>payment deferrals approved under this section are typically deferred by</w:t>
      </w:r>
      <w:r w:rsidR="008F1C23" w:rsidRPr="007B41D3">
        <w:t xml:space="preserve"> 3 month</w:t>
      </w:r>
      <w:r w:rsidR="00AD1305" w:rsidRPr="007B41D3">
        <w:t>s</w:t>
      </w:r>
      <w:r w:rsidR="00B67FD4" w:rsidRPr="007B41D3">
        <w:t>. However, r</w:t>
      </w:r>
      <w:r w:rsidR="007862B0" w:rsidRPr="007B41D3">
        <w:t xml:space="preserve">ate </w:t>
      </w:r>
      <w:r w:rsidR="00CB4840" w:rsidRPr="00EE062F">
        <w:t>def</w:t>
      </w:r>
      <w:r w:rsidR="00282C6E" w:rsidRPr="00DD0D47">
        <w:t xml:space="preserve">erral arrangements </w:t>
      </w:r>
      <w:r w:rsidR="003B0254" w:rsidRPr="00DD0D47">
        <w:t xml:space="preserve">can only defer </w:t>
      </w:r>
      <w:r w:rsidR="0050241B">
        <w:t xml:space="preserve">individual </w:t>
      </w:r>
      <w:r w:rsidR="00B21D70" w:rsidRPr="007B41D3">
        <w:t xml:space="preserve">payments up to </w:t>
      </w:r>
      <w:r w:rsidR="00600D02" w:rsidRPr="0013093C">
        <w:t xml:space="preserve">a maximum </w:t>
      </w:r>
      <w:r w:rsidR="002C7EC1" w:rsidRPr="0013093C">
        <w:t xml:space="preserve">of </w:t>
      </w:r>
      <w:r w:rsidR="00253311" w:rsidRPr="007B41D3">
        <w:t xml:space="preserve">two </w:t>
      </w:r>
      <w:r w:rsidR="002C7EC1" w:rsidRPr="007B41D3">
        <w:t>(</w:t>
      </w:r>
      <w:r w:rsidR="00253311" w:rsidRPr="007B41D3">
        <w:t>2</w:t>
      </w:r>
      <w:r w:rsidR="002C7EC1" w:rsidRPr="007B41D3">
        <w:t>) years</w:t>
      </w:r>
      <w:r w:rsidR="004F42F8">
        <w:t xml:space="preserve"> and only in the most serious</w:t>
      </w:r>
      <w:r w:rsidR="008E0BCA">
        <w:t xml:space="preserve"> circumstances</w:t>
      </w:r>
      <w:r w:rsidR="00B747D2" w:rsidRPr="0013093C">
        <w:t>.</w:t>
      </w:r>
      <w:r w:rsidR="00DF4705" w:rsidRPr="00EE062F">
        <w:t xml:space="preserve"> </w:t>
      </w:r>
    </w:p>
    <w:p w14:paraId="5AD9C7A2" w14:textId="77777777" w:rsidR="00DE6948" w:rsidRDefault="00DE6948" w:rsidP="002D279F">
      <w:pPr>
        <w:jc w:val="both"/>
      </w:pPr>
    </w:p>
    <w:p w14:paraId="6BC1F381" w14:textId="77777777" w:rsidR="00DE6948" w:rsidRPr="00FF6B2F" w:rsidRDefault="00DE6948" w:rsidP="004D75E4">
      <w:pPr>
        <w:keepNext/>
        <w:jc w:val="both"/>
        <w:rPr>
          <w:i/>
          <w:iCs/>
          <w:highlight w:val="yellow"/>
        </w:rPr>
      </w:pPr>
      <w:r w:rsidRPr="00FF6B2F">
        <w:rPr>
          <w:i/>
          <w:iCs/>
          <w:highlight w:val="yellow"/>
        </w:rPr>
        <w:lastRenderedPageBreak/>
        <w:t>[Councils may choose to add the following statement:]</w:t>
      </w:r>
    </w:p>
    <w:p w14:paraId="683865BD" w14:textId="23222FC1" w:rsidR="00DE6948" w:rsidRDefault="00CA0213" w:rsidP="002D279F">
      <w:pPr>
        <w:jc w:val="both"/>
      </w:pPr>
      <w:r w:rsidRPr="00CA0213">
        <w:rPr>
          <w:highlight w:val="yellow"/>
        </w:rPr>
        <w:t>[</w:t>
      </w:r>
      <w:r w:rsidR="00AE063A" w:rsidRPr="00CA0213">
        <w:rPr>
          <w:highlight w:val="yellow"/>
        </w:rPr>
        <w:t>In response the COVID-19 pandemic</w:t>
      </w:r>
      <w:r w:rsidR="00C84DCE" w:rsidRPr="00CA0213">
        <w:rPr>
          <w:highlight w:val="yellow"/>
        </w:rPr>
        <w:t xml:space="preserve">, </w:t>
      </w:r>
      <w:r w:rsidR="00310BC9" w:rsidRPr="00CA0213">
        <w:rPr>
          <w:highlight w:val="yellow"/>
        </w:rPr>
        <w:t>Council</w:t>
      </w:r>
      <w:r w:rsidR="0004107E" w:rsidRPr="00CA0213">
        <w:rPr>
          <w:highlight w:val="yellow"/>
        </w:rPr>
        <w:t xml:space="preserve"> </w:t>
      </w:r>
      <w:r w:rsidR="00BB5B26" w:rsidRPr="00CA0213">
        <w:rPr>
          <w:highlight w:val="yellow"/>
        </w:rPr>
        <w:t>will</w:t>
      </w:r>
      <w:r w:rsidR="00915D30" w:rsidRPr="00CA0213">
        <w:rPr>
          <w:highlight w:val="yellow"/>
        </w:rPr>
        <w:t xml:space="preserve"> </w:t>
      </w:r>
      <w:r w:rsidR="008B1DE3" w:rsidRPr="00CA0213">
        <w:rPr>
          <w:highlight w:val="yellow"/>
        </w:rPr>
        <w:t>approve def</w:t>
      </w:r>
      <w:r w:rsidR="00A4613A" w:rsidRPr="00CA0213">
        <w:rPr>
          <w:highlight w:val="yellow"/>
        </w:rPr>
        <w:t xml:space="preserve">erral arrangements for 6 months for </w:t>
      </w:r>
      <w:r w:rsidR="00915D30" w:rsidRPr="00CA0213">
        <w:rPr>
          <w:highlight w:val="yellow"/>
        </w:rPr>
        <w:t>ratepayers meeting hardship requirements.</w:t>
      </w:r>
      <w:r w:rsidRPr="00CA0213">
        <w:rPr>
          <w:highlight w:val="yellow"/>
        </w:rPr>
        <w:t>]</w:t>
      </w:r>
      <w:r w:rsidR="00915D30">
        <w:t xml:space="preserve"> </w:t>
      </w:r>
    </w:p>
    <w:p w14:paraId="30F26B7A" w14:textId="77777777" w:rsidR="00063337" w:rsidRDefault="00063337" w:rsidP="002D279F">
      <w:pPr>
        <w:jc w:val="both"/>
      </w:pPr>
    </w:p>
    <w:p w14:paraId="22205E23" w14:textId="0AE29172" w:rsidR="00CB4840" w:rsidRDefault="005A2FEB" w:rsidP="002D279F">
      <w:pPr>
        <w:jc w:val="both"/>
      </w:pPr>
      <w:r w:rsidRPr="00DD0D47">
        <w:t>A</w:t>
      </w:r>
      <w:r w:rsidR="00164B9A" w:rsidRPr="00DD0D47">
        <w:t>ll deferred</w:t>
      </w:r>
      <w:r w:rsidR="00164B9A">
        <w:t xml:space="preserve"> payments must be repaid</w:t>
      </w:r>
      <w:r w:rsidR="001964BD">
        <w:t xml:space="preserve"> </w:t>
      </w:r>
      <w:r w:rsidR="00F51B1F">
        <w:t xml:space="preserve">as </w:t>
      </w:r>
      <w:r w:rsidR="005D0CDC">
        <w:t xml:space="preserve">specified </w:t>
      </w:r>
      <w:r w:rsidR="001964BD">
        <w:t>in accordance</w:t>
      </w:r>
      <w:r w:rsidR="005D0CDC">
        <w:t xml:space="preserve"> with the </w:t>
      </w:r>
      <w:r w:rsidR="009B5990">
        <w:t>deferral arrangement</w:t>
      </w:r>
      <w:r w:rsidR="00FB08A3">
        <w:t>, otherwise regular</w:t>
      </w:r>
      <w:r w:rsidR="008D44DC">
        <w:t xml:space="preserve"> late payment penalties and/or interest will apply. </w:t>
      </w:r>
    </w:p>
    <w:p w14:paraId="01A68F4B" w14:textId="2C940499" w:rsidR="000D6459" w:rsidRDefault="000D6459" w:rsidP="002D279F">
      <w:pPr>
        <w:jc w:val="both"/>
      </w:pPr>
    </w:p>
    <w:p w14:paraId="45811AC1" w14:textId="21534247" w:rsidR="000D6459" w:rsidRDefault="000D6459" w:rsidP="002D279F">
      <w:pPr>
        <w:jc w:val="both"/>
      </w:pPr>
      <w:r>
        <w:t xml:space="preserve">Ratepayers </w:t>
      </w:r>
      <w:r w:rsidR="00A05E85">
        <w:t>who are subject to a deferral arrangement</w:t>
      </w:r>
      <w:r w:rsidR="00333471">
        <w:t xml:space="preserve"> </w:t>
      </w:r>
      <w:r w:rsidR="003A09DD">
        <w:t xml:space="preserve">who overcome their financial hardship circumstances are </w:t>
      </w:r>
      <w:r w:rsidR="00BB6448">
        <w:t>encouraged to begin repaying their deferred rates payments</w:t>
      </w:r>
      <w:r w:rsidR="005E0AE5">
        <w:t xml:space="preserve"> as early as they are able. </w:t>
      </w:r>
    </w:p>
    <w:p w14:paraId="1222704B" w14:textId="35672EE3" w:rsidR="00152622" w:rsidRDefault="00152622" w:rsidP="002D279F">
      <w:pPr>
        <w:jc w:val="both"/>
      </w:pPr>
    </w:p>
    <w:p w14:paraId="527E8924" w14:textId="35F6EB16" w:rsidR="00152622" w:rsidRPr="007861A2" w:rsidRDefault="00152622" w:rsidP="002D279F">
      <w:pPr>
        <w:jc w:val="both"/>
      </w:pPr>
      <w:r>
        <w:t xml:space="preserve">Note that Council may revoke </w:t>
      </w:r>
      <w:r w:rsidR="0062297A">
        <w:t>a</w:t>
      </w:r>
      <w:r w:rsidR="000625F2">
        <w:t>ny</w:t>
      </w:r>
      <w:r w:rsidR="0062297A">
        <w:t xml:space="preserve"> postponement of </w:t>
      </w:r>
      <w:r w:rsidR="000625F2">
        <w:t xml:space="preserve">rates payments </w:t>
      </w:r>
      <w:r w:rsidR="00BA5F0B">
        <w:t xml:space="preserve">at any time, </w:t>
      </w:r>
      <w:r w:rsidR="000625F2">
        <w:t>in accordance with section 127 of</w:t>
      </w:r>
      <w:r w:rsidR="007861A2">
        <w:t xml:space="preserve"> the </w:t>
      </w:r>
      <w:r w:rsidR="007861A2">
        <w:rPr>
          <w:i/>
          <w:iCs/>
        </w:rPr>
        <w:t>Local Government Act 1993</w:t>
      </w:r>
      <w:r w:rsidR="00BA5F0B">
        <w:t xml:space="preserve">, </w:t>
      </w:r>
      <w:r w:rsidR="007861A2">
        <w:t xml:space="preserve">by </w:t>
      </w:r>
      <w:r w:rsidR="00530F1F">
        <w:t xml:space="preserve">giving 60 </w:t>
      </w:r>
      <w:proofErr w:type="spellStart"/>
      <w:r w:rsidR="00530F1F">
        <w:t>days notice</w:t>
      </w:r>
      <w:proofErr w:type="spellEnd"/>
      <w:r w:rsidR="00530F1F">
        <w:t xml:space="preserve"> </w:t>
      </w:r>
      <w:r w:rsidR="00186C58">
        <w:t xml:space="preserve">in writing to the </w:t>
      </w:r>
      <w:r w:rsidR="00BA5F0B">
        <w:t xml:space="preserve">ratepayer. </w:t>
      </w:r>
    </w:p>
    <w:p w14:paraId="24CEC95B" w14:textId="77777777" w:rsidR="002D279F" w:rsidRDefault="002D279F" w:rsidP="002D279F">
      <w:pPr>
        <w:jc w:val="both"/>
      </w:pPr>
    </w:p>
    <w:p w14:paraId="76D55051" w14:textId="7F54CFAE" w:rsidR="002D279F" w:rsidRDefault="00B5441B" w:rsidP="002D279F">
      <w:pPr>
        <w:pStyle w:val="Heading3"/>
      </w:pPr>
      <w:bookmarkStart w:id="40" w:name="_Toc36709278"/>
      <w:r>
        <w:t xml:space="preserve">Remitting </w:t>
      </w:r>
      <w:r w:rsidR="002D279F">
        <w:t>Late Payment Penalties and Interest</w:t>
      </w:r>
      <w:bookmarkEnd w:id="40"/>
      <w:r w:rsidR="002D279F">
        <w:t xml:space="preserve"> </w:t>
      </w:r>
    </w:p>
    <w:p w14:paraId="707721A5" w14:textId="46F34245" w:rsidR="002D279F" w:rsidRDefault="002D279F" w:rsidP="002D279F">
      <w:pPr>
        <w:jc w:val="both"/>
      </w:pPr>
      <w:r>
        <w:t xml:space="preserve">For typical circumstances that are not of financial hardship, </w:t>
      </w:r>
      <w:r w:rsidR="009E10E7">
        <w:t xml:space="preserve">rates must be paid </w:t>
      </w:r>
      <w:r w:rsidR="00935997">
        <w:t xml:space="preserve">by the due date and </w:t>
      </w:r>
      <w:r>
        <w:t xml:space="preserve">Councils may charge a </w:t>
      </w:r>
      <w:r w:rsidR="00D452CE">
        <w:t xml:space="preserve">penalty </w:t>
      </w:r>
      <w:r>
        <w:t xml:space="preserve">or daily interest or both for </w:t>
      </w:r>
      <w:r w:rsidR="00BD3B40">
        <w:t>each</w:t>
      </w:r>
      <w:r>
        <w:t xml:space="preserve"> late payment.  However, for confirmed cases of financial hardship, Council </w:t>
      </w:r>
      <w:r w:rsidR="00400580">
        <w:t>may</w:t>
      </w:r>
      <w:r>
        <w:t xml:space="preserve"> waive </w:t>
      </w:r>
      <w:r w:rsidR="00557E79">
        <w:t xml:space="preserve">either </w:t>
      </w:r>
      <w:r w:rsidR="00400580">
        <w:t xml:space="preserve">the </w:t>
      </w:r>
      <w:r w:rsidR="00E13314">
        <w:t xml:space="preserve">applicable </w:t>
      </w:r>
      <w:r>
        <w:t>late payment penalties</w:t>
      </w:r>
      <w:r w:rsidR="00557E79">
        <w:t>,</w:t>
      </w:r>
      <w:r>
        <w:t xml:space="preserve"> </w:t>
      </w:r>
      <w:r w:rsidR="00327169">
        <w:t>or the</w:t>
      </w:r>
      <w:r>
        <w:t xml:space="preserve"> interest </w:t>
      </w:r>
      <w:r w:rsidR="002420FD">
        <w:t>accumulated</w:t>
      </w:r>
      <w:r w:rsidR="00557E79">
        <w:t>,</w:t>
      </w:r>
      <w:r w:rsidR="002420FD">
        <w:t xml:space="preserve"> </w:t>
      </w:r>
      <w:r w:rsidR="006F6906">
        <w:t xml:space="preserve">or both, </w:t>
      </w:r>
      <w:r>
        <w:t>for a specified period</w:t>
      </w:r>
      <w:r w:rsidR="00B36E10">
        <w:t xml:space="preserve"> that relates to the period of financial hardship</w:t>
      </w:r>
      <w:r>
        <w:t xml:space="preserve">. </w:t>
      </w:r>
    </w:p>
    <w:p w14:paraId="750EA895" w14:textId="46044458" w:rsidR="00D72683" w:rsidRDefault="00D72683" w:rsidP="002D279F">
      <w:pPr>
        <w:jc w:val="both"/>
      </w:pPr>
    </w:p>
    <w:p w14:paraId="2CBECBBF" w14:textId="4EBFEBCC" w:rsidR="00D32EB1" w:rsidRPr="00FF6B2F" w:rsidRDefault="005B2252" w:rsidP="00581E06">
      <w:pPr>
        <w:keepNext/>
        <w:jc w:val="both"/>
        <w:rPr>
          <w:i/>
          <w:iCs/>
          <w:highlight w:val="yellow"/>
        </w:rPr>
      </w:pPr>
      <w:r w:rsidRPr="00FF6B2F">
        <w:rPr>
          <w:i/>
          <w:iCs/>
          <w:highlight w:val="yellow"/>
        </w:rPr>
        <w:t>[</w:t>
      </w:r>
      <w:r w:rsidR="005E260B" w:rsidRPr="00FF6B2F">
        <w:rPr>
          <w:i/>
          <w:iCs/>
          <w:highlight w:val="yellow"/>
        </w:rPr>
        <w:t xml:space="preserve">Councils may choose to add </w:t>
      </w:r>
      <w:r w:rsidR="00237CB0" w:rsidRPr="00FF6B2F">
        <w:rPr>
          <w:i/>
          <w:iCs/>
          <w:highlight w:val="yellow"/>
        </w:rPr>
        <w:t>the following statement</w:t>
      </w:r>
      <w:r w:rsidR="00DD1174" w:rsidRPr="00FF6B2F">
        <w:rPr>
          <w:i/>
          <w:iCs/>
          <w:highlight w:val="yellow"/>
        </w:rPr>
        <w:t>:</w:t>
      </w:r>
      <w:r w:rsidR="00237CB0" w:rsidRPr="00FF6B2F">
        <w:rPr>
          <w:i/>
          <w:iCs/>
          <w:highlight w:val="yellow"/>
        </w:rPr>
        <w:t>]</w:t>
      </w:r>
    </w:p>
    <w:p w14:paraId="7DF4C1AA" w14:textId="453A1AC5" w:rsidR="00A1598C" w:rsidRDefault="00A1598C" w:rsidP="002D279F">
      <w:pPr>
        <w:jc w:val="both"/>
      </w:pPr>
      <w:r w:rsidRPr="00FF6B2F">
        <w:rPr>
          <w:highlight w:val="yellow"/>
        </w:rPr>
        <w:t>[</w:t>
      </w:r>
      <w:r w:rsidR="00257456" w:rsidRPr="00FF6B2F">
        <w:rPr>
          <w:highlight w:val="yellow"/>
        </w:rPr>
        <w:t xml:space="preserve">Council </w:t>
      </w:r>
      <w:r w:rsidR="000E1352" w:rsidRPr="00FF6B2F">
        <w:rPr>
          <w:highlight w:val="yellow"/>
        </w:rPr>
        <w:t>will not charge any</w:t>
      </w:r>
      <w:r w:rsidR="000E6499" w:rsidRPr="00FF6B2F">
        <w:rPr>
          <w:highlight w:val="yellow"/>
        </w:rPr>
        <w:t xml:space="preserve"> late payment penalties or</w:t>
      </w:r>
      <w:r w:rsidR="00047655" w:rsidRPr="00FF6B2F">
        <w:rPr>
          <w:highlight w:val="yellow"/>
        </w:rPr>
        <w:t xml:space="preserve"> interest</w:t>
      </w:r>
      <w:r w:rsidR="00A13959" w:rsidRPr="00FF6B2F">
        <w:rPr>
          <w:highlight w:val="yellow"/>
        </w:rPr>
        <w:t xml:space="preserve"> </w:t>
      </w:r>
      <w:r w:rsidR="008328CB" w:rsidRPr="00FF6B2F">
        <w:rPr>
          <w:highlight w:val="yellow"/>
        </w:rPr>
        <w:t xml:space="preserve">for late rate payments </w:t>
      </w:r>
      <w:r w:rsidR="004971E2">
        <w:rPr>
          <w:highlight w:val="yellow"/>
        </w:rPr>
        <w:t xml:space="preserve">during the </w:t>
      </w:r>
      <w:r w:rsidR="00AD7A39">
        <w:rPr>
          <w:highlight w:val="yellow"/>
        </w:rPr>
        <w:t xml:space="preserve">2020 COVID-19 state of emergency </w:t>
      </w:r>
      <w:r w:rsidR="008328CB" w:rsidRPr="00FF6B2F">
        <w:rPr>
          <w:highlight w:val="yellow"/>
        </w:rPr>
        <w:t>until</w:t>
      </w:r>
      <w:r w:rsidR="00807271" w:rsidRPr="00FF6B2F">
        <w:rPr>
          <w:highlight w:val="yellow"/>
        </w:rPr>
        <w:t xml:space="preserve"> 30 June 2020.]</w:t>
      </w:r>
      <w:r w:rsidR="00807271">
        <w:t xml:space="preserve"> </w:t>
      </w:r>
    </w:p>
    <w:p w14:paraId="23F10E0C" w14:textId="7B496FEE" w:rsidR="00033744" w:rsidRDefault="00033744" w:rsidP="002D279F">
      <w:pPr>
        <w:jc w:val="both"/>
      </w:pPr>
    </w:p>
    <w:p w14:paraId="6CA88D78" w14:textId="77777777" w:rsidR="002D279F" w:rsidRDefault="002D279F" w:rsidP="002D279F">
      <w:pPr>
        <w:pStyle w:val="Heading3"/>
      </w:pPr>
      <w:bookmarkStart w:id="41" w:name="_Toc36709279"/>
      <w:r>
        <w:t>Remitting Rates</w:t>
      </w:r>
      <w:bookmarkEnd w:id="41"/>
      <w:r>
        <w:t xml:space="preserve"> </w:t>
      </w:r>
    </w:p>
    <w:p w14:paraId="19481ED8" w14:textId="15E73020" w:rsidR="002D279F" w:rsidRDefault="00087BF7" w:rsidP="002D279F">
      <w:pPr>
        <w:jc w:val="both"/>
      </w:pPr>
      <w:r>
        <w:t xml:space="preserve">Remission of </w:t>
      </w:r>
      <w:r w:rsidR="00070B41">
        <w:t xml:space="preserve">any </w:t>
      </w:r>
      <w:r>
        <w:t>rates</w:t>
      </w:r>
      <w:r w:rsidR="00070B41">
        <w:t xml:space="preserve">, late payment penalties </w:t>
      </w:r>
      <w:r w:rsidR="002B17D8">
        <w:t>or interest</w:t>
      </w:r>
      <w:r>
        <w:t xml:space="preserve">, in part or in full, </w:t>
      </w:r>
      <w:r w:rsidR="00605C1E">
        <w:t xml:space="preserve">is reserved only for the most </w:t>
      </w:r>
      <w:r w:rsidR="00225175">
        <w:t xml:space="preserve">serious and </w:t>
      </w:r>
      <w:r w:rsidR="00605C1E">
        <w:t xml:space="preserve">exceptional of </w:t>
      </w:r>
      <w:r w:rsidR="00225175">
        <w:t xml:space="preserve">financial hardship cases. </w:t>
      </w:r>
      <w:r w:rsidR="00E73C6B">
        <w:t xml:space="preserve">Even in these cases, </w:t>
      </w:r>
      <w:r w:rsidR="001A6939">
        <w:t>defer</w:t>
      </w:r>
      <w:r w:rsidR="0035566B">
        <w:t xml:space="preserve">ral of rate payments must be </w:t>
      </w:r>
      <w:r w:rsidR="009F610B">
        <w:t>applied for and granted</w:t>
      </w:r>
      <w:r w:rsidR="00E16B39">
        <w:t xml:space="preserve"> first, before </w:t>
      </w:r>
      <w:r w:rsidR="00EC1073">
        <w:t xml:space="preserve">an application for rates remission </w:t>
      </w:r>
      <w:r w:rsidR="00385ABC">
        <w:t xml:space="preserve">can be considered. </w:t>
      </w:r>
    </w:p>
    <w:p w14:paraId="7ED40DD2" w14:textId="25D4EE03" w:rsidR="002D279F" w:rsidRDefault="002D279F" w:rsidP="002D279F">
      <w:pPr>
        <w:jc w:val="both"/>
      </w:pPr>
    </w:p>
    <w:p w14:paraId="74BBBB95" w14:textId="534EBAF8" w:rsidR="00770411" w:rsidRDefault="00770411" w:rsidP="002D279F">
      <w:pPr>
        <w:jc w:val="both"/>
      </w:pPr>
      <w:r>
        <w:t xml:space="preserve">After the applicant has </w:t>
      </w:r>
      <w:proofErr w:type="gramStart"/>
      <w:r>
        <w:t>entered into</w:t>
      </w:r>
      <w:proofErr w:type="gramEnd"/>
      <w:r>
        <w:t xml:space="preserve"> a deferral arrangement </w:t>
      </w:r>
      <w:r w:rsidR="000E706C">
        <w:t>with Council</w:t>
      </w:r>
      <w:r w:rsidR="006D20BB">
        <w:t>,</w:t>
      </w:r>
      <w:r w:rsidR="00F571E7">
        <w:t xml:space="preserve"> </w:t>
      </w:r>
      <w:r w:rsidR="003D306E">
        <w:t xml:space="preserve">the </w:t>
      </w:r>
      <w:r w:rsidR="006D20BB">
        <w:t xml:space="preserve">applicant </w:t>
      </w:r>
      <w:r w:rsidR="003D306E">
        <w:t>may apply for</w:t>
      </w:r>
      <w:r w:rsidR="00D503D5">
        <w:t xml:space="preserve"> remission of rates. The application must demonstrate</w:t>
      </w:r>
      <w:r w:rsidR="009E3E25">
        <w:t>:</w:t>
      </w:r>
      <w:r w:rsidR="00FD5A05">
        <w:t xml:space="preserve"> </w:t>
      </w:r>
    </w:p>
    <w:p w14:paraId="0E678DC5" w14:textId="1B0879A6" w:rsidR="009E3E25" w:rsidRDefault="00072D30" w:rsidP="009E3E25">
      <w:pPr>
        <w:pStyle w:val="ListParagraph"/>
        <w:numPr>
          <w:ilvl w:val="0"/>
          <w:numId w:val="25"/>
        </w:numPr>
        <w:jc w:val="both"/>
      </w:pPr>
      <w:r>
        <w:t xml:space="preserve">Financial </w:t>
      </w:r>
      <w:proofErr w:type="gramStart"/>
      <w:r>
        <w:t>hardship;</w:t>
      </w:r>
      <w:proofErr w:type="gramEnd"/>
      <w:r>
        <w:t xml:space="preserve"> </w:t>
      </w:r>
    </w:p>
    <w:p w14:paraId="2F2F91A0" w14:textId="52D1DEF1" w:rsidR="00072D30" w:rsidRDefault="00CC24ED" w:rsidP="009E3E25">
      <w:pPr>
        <w:pStyle w:val="ListParagraph"/>
        <w:numPr>
          <w:ilvl w:val="0"/>
          <w:numId w:val="25"/>
        </w:numPr>
        <w:jc w:val="both"/>
      </w:pPr>
      <w:r>
        <w:t xml:space="preserve">Exceptional and </w:t>
      </w:r>
      <w:r w:rsidR="00A62535">
        <w:t xml:space="preserve">serious </w:t>
      </w:r>
      <w:proofErr w:type="gramStart"/>
      <w:r w:rsidR="00A62535">
        <w:t>circumstances</w:t>
      </w:r>
      <w:r w:rsidR="00E331D2">
        <w:t>;</w:t>
      </w:r>
      <w:proofErr w:type="gramEnd"/>
      <w:r w:rsidR="00E331D2">
        <w:t xml:space="preserve"> </w:t>
      </w:r>
    </w:p>
    <w:p w14:paraId="5437909A" w14:textId="7A39F249" w:rsidR="00C14A04" w:rsidRDefault="00D42DB2" w:rsidP="009E3E25">
      <w:pPr>
        <w:pStyle w:val="ListParagraph"/>
        <w:numPr>
          <w:ilvl w:val="0"/>
          <w:numId w:val="25"/>
        </w:numPr>
        <w:jc w:val="both"/>
      </w:pPr>
      <w:r>
        <w:t>How</w:t>
      </w:r>
      <w:r w:rsidR="00F74C5C">
        <w:t xml:space="preserve"> </w:t>
      </w:r>
      <w:r w:rsidR="00830D39">
        <w:t xml:space="preserve">the applicant’s </w:t>
      </w:r>
      <w:r w:rsidR="00B04968">
        <w:t xml:space="preserve">exceptional financial hardship circumstances make </w:t>
      </w:r>
      <w:r w:rsidR="00F74C5C">
        <w:t>the maximum term</w:t>
      </w:r>
      <w:r w:rsidR="00D56785">
        <w:t xml:space="preserve"> deferral arrangement under </w:t>
      </w:r>
      <w:r w:rsidR="00C7677C">
        <w:t>section</w:t>
      </w:r>
      <w:r w:rsidR="00281BE7">
        <w:t xml:space="preserve"> </w:t>
      </w:r>
      <w:r w:rsidR="000B5FC0">
        <w:fldChar w:fldCharType="begin"/>
      </w:r>
      <w:r w:rsidR="000B5FC0">
        <w:instrText xml:space="preserve"> REF _Ref36670978 \r \h </w:instrText>
      </w:r>
      <w:r w:rsidR="000B5FC0">
        <w:fldChar w:fldCharType="separate"/>
      </w:r>
      <w:r w:rsidR="000B5FC0">
        <w:t>2.3.1</w:t>
      </w:r>
      <w:r w:rsidR="000B5FC0">
        <w:fldChar w:fldCharType="end"/>
      </w:r>
      <w:r w:rsidR="00C7677C">
        <w:t xml:space="preserve"> </w:t>
      </w:r>
      <w:r w:rsidR="00F507A0">
        <w:t xml:space="preserve">unfeasible </w:t>
      </w:r>
      <w:r w:rsidR="007A0377">
        <w:t xml:space="preserve">and unreasonable </w:t>
      </w:r>
      <w:r w:rsidR="00F507A0">
        <w:t>to fulfil</w:t>
      </w:r>
      <w:r w:rsidR="00C14A04">
        <w:t>; and</w:t>
      </w:r>
    </w:p>
    <w:p w14:paraId="58629A04" w14:textId="01409439" w:rsidR="00E331D2" w:rsidRDefault="00C14A04" w:rsidP="009E3E25">
      <w:pPr>
        <w:pStyle w:val="ListParagraph"/>
        <w:numPr>
          <w:ilvl w:val="0"/>
          <w:numId w:val="25"/>
        </w:numPr>
        <w:jc w:val="both"/>
      </w:pPr>
      <w:r>
        <w:t xml:space="preserve">How </w:t>
      </w:r>
      <w:r w:rsidR="00FB32E5">
        <w:t xml:space="preserve">enforcing fulfilment of </w:t>
      </w:r>
      <w:r>
        <w:t>the maximum term deferral arrangement</w:t>
      </w:r>
      <w:r w:rsidR="00A21253">
        <w:t xml:space="preserve"> </w:t>
      </w:r>
      <w:r w:rsidR="007E6C45">
        <w:t>would</w:t>
      </w:r>
      <w:r w:rsidR="003D5577">
        <w:t xml:space="preserve"> only deepen the </w:t>
      </w:r>
      <w:r w:rsidR="000945BD">
        <w:t xml:space="preserve">seriousness of </w:t>
      </w:r>
      <w:r w:rsidR="003D5577">
        <w:t xml:space="preserve">applicant’s financial hardship and </w:t>
      </w:r>
      <w:r w:rsidR="00B1168F">
        <w:t xml:space="preserve">critically impact their </w:t>
      </w:r>
      <w:r w:rsidR="00BC30B0">
        <w:t xml:space="preserve">ability to </w:t>
      </w:r>
      <w:r w:rsidR="00DC6FFC">
        <w:t xml:space="preserve">provide </w:t>
      </w:r>
      <w:r w:rsidR="0072256E">
        <w:t xml:space="preserve">for </w:t>
      </w:r>
      <w:r w:rsidR="00757B31">
        <w:t>the basic living necessities</w:t>
      </w:r>
      <w:r w:rsidR="00EA1EB1">
        <w:t xml:space="preserve"> (food, accommodation, </w:t>
      </w:r>
      <w:r w:rsidR="00780CB2">
        <w:t>clothing, medical treatment)</w:t>
      </w:r>
      <w:r w:rsidR="00757B31">
        <w:t xml:space="preserve"> of the </w:t>
      </w:r>
      <w:r w:rsidR="007B7D78">
        <w:t>applicant and dependents</w:t>
      </w:r>
      <w:r w:rsidR="00DC46F6">
        <w:t xml:space="preserve">. </w:t>
      </w:r>
    </w:p>
    <w:p w14:paraId="5953B456" w14:textId="77777777" w:rsidR="00FD5A05" w:rsidRDefault="00FD5A05" w:rsidP="002D279F">
      <w:pPr>
        <w:jc w:val="both"/>
      </w:pPr>
    </w:p>
    <w:p w14:paraId="58FFB49A" w14:textId="6C92A73F" w:rsidR="002D279F" w:rsidRDefault="00BD7DB1" w:rsidP="002D279F">
      <w:pPr>
        <w:jc w:val="both"/>
      </w:pPr>
      <w:r>
        <w:t xml:space="preserve">In the interests of community fairness and equity, </w:t>
      </w:r>
      <w:r w:rsidR="00602CB1">
        <w:t>w</w:t>
      </w:r>
      <w:r w:rsidR="00C13114">
        <w:t>herever</w:t>
      </w:r>
      <w:r w:rsidR="004B0535">
        <w:t xml:space="preserve"> possible and appropr</w:t>
      </w:r>
      <w:r w:rsidR="00133602">
        <w:t>iate</w:t>
      </w:r>
      <w:r w:rsidR="00BD3D55">
        <w:t xml:space="preserve"> in </w:t>
      </w:r>
      <w:r w:rsidR="00EE7C31">
        <w:t>determining</w:t>
      </w:r>
      <w:r w:rsidR="00BD3D55">
        <w:t xml:space="preserve"> </w:t>
      </w:r>
      <w:r w:rsidR="00E12A39">
        <w:t xml:space="preserve">rates remission applications: </w:t>
      </w:r>
    </w:p>
    <w:p w14:paraId="498682A9" w14:textId="018F265D" w:rsidR="00E12A39" w:rsidRDefault="00D86A0C" w:rsidP="00E12A39">
      <w:pPr>
        <w:pStyle w:val="ListParagraph"/>
        <w:numPr>
          <w:ilvl w:val="0"/>
          <w:numId w:val="26"/>
        </w:numPr>
        <w:jc w:val="both"/>
      </w:pPr>
      <w:r>
        <w:t>Defer</w:t>
      </w:r>
      <w:r w:rsidR="00914C05">
        <w:t xml:space="preserve">ral arrangements are </w:t>
      </w:r>
      <w:r w:rsidR="00450ABC">
        <w:t xml:space="preserve">preferable to </w:t>
      </w:r>
      <w:r w:rsidR="00614BF3">
        <w:t xml:space="preserve">rates </w:t>
      </w:r>
      <w:proofErr w:type="gramStart"/>
      <w:r w:rsidR="00986BA5">
        <w:t>remission;</w:t>
      </w:r>
      <w:proofErr w:type="gramEnd"/>
      <w:r w:rsidR="00986BA5">
        <w:t xml:space="preserve"> </w:t>
      </w:r>
    </w:p>
    <w:p w14:paraId="7D63DF0F" w14:textId="4FAEDC93" w:rsidR="00986BA5" w:rsidRDefault="00B1601D" w:rsidP="00E12A39">
      <w:pPr>
        <w:pStyle w:val="ListParagraph"/>
        <w:numPr>
          <w:ilvl w:val="0"/>
          <w:numId w:val="26"/>
        </w:numPr>
        <w:jc w:val="both"/>
      </w:pPr>
      <w:r>
        <w:t>Amounts or proportions of rates to be remitted</w:t>
      </w:r>
      <w:r w:rsidR="005E7F82">
        <w:t xml:space="preserve"> </w:t>
      </w:r>
      <w:r w:rsidR="000C34C8">
        <w:t>are to be minimised</w:t>
      </w:r>
      <w:r w:rsidR="00475B76">
        <w:t>, for example, below</w:t>
      </w:r>
      <w:r w:rsidR="0029668F">
        <w:t xml:space="preserve"> $1000 or 50%</w:t>
      </w:r>
      <w:r w:rsidR="00C546A7">
        <w:t xml:space="preserve">; </w:t>
      </w:r>
      <w:r w:rsidR="00943E7D">
        <w:t xml:space="preserve">the remainder </w:t>
      </w:r>
      <w:r w:rsidR="008B6FAA">
        <w:t xml:space="preserve">subject to payment </w:t>
      </w:r>
      <w:proofErr w:type="gramStart"/>
      <w:r w:rsidR="008B6FAA">
        <w:t>arrangements;</w:t>
      </w:r>
      <w:proofErr w:type="gramEnd"/>
      <w:r w:rsidR="008B6FAA">
        <w:t xml:space="preserve"> </w:t>
      </w:r>
    </w:p>
    <w:p w14:paraId="296DBCC1" w14:textId="395A8894" w:rsidR="008B6FAA" w:rsidRDefault="00360300" w:rsidP="00E12A39">
      <w:pPr>
        <w:pStyle w:val="ListParagraph"/>
        <w:numPr>
          <w:ilvl w:val="0"/>
          <w:numId w:val="26"/>
        </w:numPr>
        <w:jc w:val="both"/>
      </w:pPr>
      <w:r>
        <w:t xml:space="preserve">Instances of rates remission are to be minimised </w:t>
      </w:r>
      <w:r w:rsidR="00C42A81">
        <w:t>to no more than one</w:t>
      </w:r>
      <w:r w:rsidR="00424FBC">
        <w:t xml:space="preserve"> </w:t>
      </w:r>
      <w:r w:rsidR="001F3494">
        <w:t xml:space="preserve">rates remission per applicant. </w:t>
      </w:r>
    </w:p>
    <w:p w14:paraId="65CB2CBA" w14:textId="150DEDB2" w:rsidR="002D279F" w:rsidRDefault="002D279F" w:rsidP="002D279F">
      <w:pPr>
        <w:jc w:val="both"/>
      </w:pPr>
    </w:p>
    <w:p w14:paraId="529D4CDC" w14:textId="77777777" w:rsidR="00AD43A7" w:rsidRDefault="00AD43A7">
      <w:pPr>
        <w:rPr>
          <w:rFonts w:asciiTheme="majorHAnsi" w:eastAsiaTheme="majorEastAsia" w:hAnsiTheme="majorHAnsi" w:cstheme="majorBidi"/>
          <w:b/>
          <w:color w:val="36657E"/>
          <w:sz w:val="32"/>
          <w:szCs w:val="32"/>
        </w:rPr>
      </w:pPr>
      <w:r>
        <w:br w:type="page"/>
      </w:r>
    </w:p>
    <w:p w14:paraId="5264850D" w14:textId="13DAF95E" w:rsidR="002215D3" w:rsidRPr="00A62689" w:rsidRDefault="002215D3" w:rsidP="002215D3">
      <w:pPr>
        <w:pStyle w:val="Heading1"/>
      </w:pPr>
      <w:bookmarkStart w:id="42" w:name="_Toc36709280"/>
      <w:r>
        <w:lastRenderedPageBreak/>
        <w:t>Applications</w:t>
      </w:r>
      <w:bookmarkEnd w:id="42"/>
      <w:r>
        <w:t xml:space="preserve"> </w:t>
      </w:r>
    </w:p>
    <w:p w14:paraId="10F9517E" w14:textId="6D5BFBE5" w:rsidR="00F94802" w:rsidRPr="00A62689" w:rsidRDefault="00953B96" w:rsidP="002215D3">
      <w:pPr>
        <w:pStyle w:val="Heading2"/>
      </w:pPr>
      <w:bookmarkStart w:id="43" w:name="_Toc36709281"/>
      <w:r>
        <w:t>Applying for Financial Hardship Assistance</w:t>
      </w:r>
      <w:bookmarkEnd w:id="43"/>
      <w:r>
        <w:t xml:space="preserve"> </w:t>
      </w:r>
    </w:p>
    <w:p w14:paraId="27231576" w14:textId="7BE224FD" w:rsidR="000359A0" w:rsidRDefault="00BE2404" w:rsidP="00F94802">
      <w:pPr>
        <w:jc w:val="both"/>
      </w:pPr>
      <w:r>
        <w:t xml:space="preserve">To seek </w:t>
      </w:r>
      <w:r w:rsidR="00C65A95">
        <w:t xml:space="preserve">financial hardship </w:t>
      </w:r>
      <w:r>
        <w:t>assistance from Council</w:t>
      </w:r>
      <w:r w:rsidR="00C65A95">
        <w:t>, a</w:t>
      </w:r>
      <w:r w:rsidR="00210B7F">
        <w:t>n application must be made in writing</w:t>
      </w:r>
      <w:r w:rsidR="004F3070">
        <w:t xml:space="preserve">, </w:t>
      </w:r>
      <w:r w:rsidR="001333E2">
        <w:t>addressed to the General Manager,</w:t>
      </w:r>
      <w:r w:rsidR="00E1729A">
        <w:t xml:space="preserve"> and</w:t>
      </w:r>
      <w:r w:rsidR="000359A0">
        <w:t xml:space="preserve"> submitted as follows:</w:t>
      </w:r>
      <w:r w:rsidR="00E1729A">
        <w:t xml:space="preserve"> </w:t>
      </w:r>
    </w:p>
    <w:p w14:paraId="16B3E782" w14:textId="131CA7C0" w:rsidR="000D1708" w:rsidRDefault="000D1708" w:rsidP="00DD416D">
      <w:pPr>
        <w:pStyle w:val="ListParagraph"/>
        <w:numPr>
          <w:ilvl w:val="0"/>
          <w:numId w:val="30"/>
        </w:numPr>
        <w:jc w:val="both"/>
      </w:pPr>
      <w:r>
        <w:t xml:space="preserve">Submitted via online form at: </w:t>
      </w:r>
      <w:r w:rsidR="001F41D2" w:rsidRPr="00681175">
        <w:rPr>
          <w:highlight w:val="yellow"/>
        </w:rPr>
        <w:t>[</w:t>
      </w:r>
      <w:r w:rsidR="00DF1975" w:rsidRPr="00681175">
        <w:rPr>
          <w:highlight w:val="yellow"/>
        </w:rPr>
        <w:t xml:space="preserve">e.g. </w:t>
      </w:r>
      <w:r w:rsidR="001F41D2" w:rsidRPr="00681175">
        <w:rPr>
          <w:highlight w:val="yellow"/>
        </w:rPr>
        <w:t>www.council.tas.gov.au/onlineform]</w:t>
      </w:r>
    </w:p>
    <w:p w14:paraId="30B918E0" w14:textId="296C42E9" w:rsidR="00724C1B" w:rsidRDefault="00414F4C" w:rsidP="00DD416D">
      <w:pPr>
        <w:pStyle w:val="ListParagraph"/>
        <w:numPr>
          <w:ilvl w:val="0"/>
          <w:numId w:val="30"/>
        </w:numPr>
        <w:jc w:val="both"/>
      </w:pPr>
      <w:r>
        <w:t>E</w:t>
      </w:r>
      <w:r w:rsidR="00E1729A">
        <w:t xml:space="preserve">mailed to </w:t>
      </w:r>
      <w:r w:rsidR="00B1242D" w:rsidRPr="00681175">
        <w:rPr>
          <w:highlight w:val="yellow"/>
        </w:rPr>
        <w:t>[e.g. rates@council.tas.gov.au]</w:t>
      </w:r>
      <w:r w:rsidR="00724C1B">
        <w:t>;</w:t>
      </w:r>
      <w:r w:rsidR="00B1242D">
        <w:t xml:space="preserve"> </w:t>
      </w:r>
      <w:r w:rsidR="0065362B">
        <w:t xml:space="preserve">or </w:t>
      </w:r>
    </w:p>
    <w:p w14:paraId="6D000B86" w14:textId="0E537838" w:rsidR="003320C9" w:rsidRDefault="00414F4C" w:rsidP="00DD416D">
      <w:pPr>
        <w:pStyle w:val="ListParagraph"/>
        <w:numPr>
          <w:ilvl w:val="0"/>
          <w:numId w:val="30"/>
        </w:numPr>
        <w:jc w:val="both"/>
      </w:pPr>
      <w:r>
        <w:t>M</w:t>
      </w:r>
      <w:r w:rsidR="0065362B">
        <w:t xml:space="preserve">ailed to </w:t>
      </w:r>
      <w:r w:rsidR="0065362B" w:rsidRPr="00681175">
        <w:rPr>
          <w:highlight w:val="yellow"/>
        </w:rPr>
        <w:t>[ADDRESS]</w:t>
      </w:r>
      <w:r w:rsidR="0065362B">
        <w:t xml:space="preserve">. </w:t>
      </w:r>
    </w:p>
    <w:p w14:paraId="63CF7203" w14:textId="173A0FDB" w:rsidR="00B20F05" w:rsidRDefault="00B20F05" w:rsidP="00F94802">
      <w:pPr>
        <w:jc w:val="both"/>
      </w:pPr>
    </w:p>
    <w:p w14:paraId="2E20B8BC" w14:textId="77777777" w:rsidR="0063064E" w:rsidRDefault="00B20F05" w:rsidP="00F94802">
      <w:pPr>
        <w:jc w:val="both"/>
      </w:pPr>
      <w:r>
        <w:t>Applications must</w:t>
      </w:r>
      <w:r w:rsidR="0063064E">
        <w:t>:</w:t>
      </w:r>
      <w:r>
        <w:t xml:space="preserve"> </w:t>
      </w:r>
    </w:p>
    <w:p w14:paraId="14A8074B" w14:textId="3FD732AF" w:rsidR="00FB7D0C" w:rsidRDefault="006B3753" w:rsidP="004226D6">
      <w:pPr>
        <w:pStyle w:val="ListParagraph"/>
        <w:numPr>
          <w:ilvl w:val="0"/>
          <w:numId w:val="28"/>
        </w:numPr>
        <w:jc w:val="both"/>
      </w:pPr>
      <w:r>
        <w:t>D</w:t>
      </w:r>
      <w:r w:rsidR="00666F9C">
        <w:t xml:space="preserve">emonstrate </w:t>
      </w:r>
      <w:r w:rsidR="00E67DAE">
        <w:t>and provide evidence for</w:t>
      </w:r>
      <w:r w:rsidR="00792F63">
        <w:t xml:space="preserve"> financial hardship</w:t>
      </w:r>
      <w:r w:rsidR="00997C88">
        <w:t xml:space="preserve"> and circumstances</w:t>
      </w:r>
      <w:r w:rsidR="00C834F5">
        <w:t xml:space="preserve"> (see section </w:t>
      </w:r>
      <w:r w:rsidR="00F33716">
        <w:fldChar w:fldCharType="begin"/>
      </w:r>
      <w:r w:rsidR="00F33716">
        <w:instrText xml:space="preserve"> REF _Ref36709616 \r \h </w:instrText>
      </w:r>
      <w:r w:rsidR="00F33716">
        <w:fldChar w:fldCharType="separate"/>
      </w:r>
      <w:r w:rsidR="00F33716">
        <w:t>2.2</w:t>
      </w:r>
      <w:r w:rsidR="00F33716">
        <w:fldChar w:fldCharType="end"/>
      </w:r>
      <w:r w:rsidR="00236B56">
        <w:t xml:space="preserve"> – </w:t>
      </w:r>
      <w:r w:rsidR="00F33716">
        <w:fldChar w:fldCharType="begin"/>
      </w:r>
      <w:r w:rsidR="00F33716">
        <w:instrText xml:space="preserve"> REF _Ref36709619 \h </w:instrText>
      </w:r>
      <w:r w:rsidR="00F33716">
        <w:fldChar w:fldCharType="separate"/>
      </w:r>
      <w:r w:rsidR="00F33716">
        <w:t>Evidence of Financial Hardship</w:t>
      </w:r>
      <w:r w:rsidR="00F33716">
        <w:fldChar w:fldCharType="end"/>
      </w:r>
      <w:r w:rsidR="00C834F5">
        <w:t>)</w:t>
      </w:r>
      <w:r w:rsidR="00FB7D0C">
        <w:t>;</w:t>
      </w:r>
      <w:r w:rsidR="00792F63">
        <w:t xml:space="preserve"> </w:t>
      </w:r>
    </w:p>
    <w:p w14:paraId="297EF710" w14:textId="7405E394" w:rsidR="00B20F05" w:rsidRDefault="006B3753" w:rsidP="004226D6">
      <w:pPr>
        <w:pStyle w:val="ListParagraph"/>
        <w:numPr>
          <w:ilvl w:val="0"/>
          <w:numId w:val="28"/>
        </w:numPr>
        <w:jc w:val="both"/>
      </w:pPr>
      <w:r>
        <w:t>D</w:t>
      </w:r>
      <w:r w:rsidR="00BA0E14">
        <w:t>escrib</w:t>
      </w:r>
      <w:r w:rsidR="00147154">
        <w:t>e</w:t>
      </w:r>
      <w:r w:rsidR="00BA0E14">
        <w:t xml:space="preserve"> the type of assistance sought</w:t>
      </w:r>
      <w:r w:rsidR="00A05CCB">
        <w:t>, being:</w:t>
      </w:r>
      <w:r w:rsidR="00BA0E14">
        <w:t xml:space="preserve"> </w:t>
      </w:r>
    </w:p>
    <w:p w14:paraId="3857EFE8" w14:textId="15440EFE" w:rsidR="00A05CCB" w:rsidRDefault="001402DF" w:rsidP="00A05CCB">
      <w:pPr>
        <w:pStyle w:val="ListParagraph"/>
        <w:numPr>
          <w:ilvl w:val="1"/>
          <w:numId w:val="28"/>
        </w:numPr>
        <w:jc w:val="both"/>
      </w:pPr>
      <w:r>
        <w:t>Postponing rate payments (a deferral arrangement</w:t>
      </w:r>
      <w:proofErr w:type="gramStart"/>
      <w:r>
        <w:t>);</w:t>
      </w:r>
      <w:proofErr w:type="gramEnd"/>
      <w:r>
        <w:t xml:space="preserve"> </w:t>
      </w:r>
    </w:p>
    <w:p w14:paraId="6EFFD03B" w14:textId="6FA851EF" w:rsidR="001402DF" w:rsidRDefault="00F56B3D" w:rsidP="00A05CCB">
      <w:pPr>
        <w:pStyle w:val="ListParagraph"/>
        <w:numPr>
          <w:ilvl w:val="1"/>
          <w:numId w:val="28"/>
        </w:numPr>
        <w:jc w:val="both"/>
      </w:pPr>
      <w:r>
        <w:t>Postponing or waiving l</w:t>
      </w:r>
      <w:r w:rsidRPr="00F56B3D">
        <w:t xml:space="preserve">ate </w:t>
      </w:r>
      <w:r>
        <w:t>p</w:t>
      </w:r>
      <w:r w:rsidRPr="00F56B3D">
        <w:t xml:space="preserve">ayment </w:t>
      </w:r>
      <w:r>
        <w:t>p</w:t>
      </w:r>
      <w:r w:rsidRPr="00F56B3D">
        <w:t>enalt</w:t>
      </w:r>
      <w:r>
        <w:t>ies</w:t>
      </w:r>
      <w:r w:rsidRPr="00F56B3D">
        <w:t xml:space="preserve"> or </w:t>
      </w:r>
      <w:proofErr w:type="gramStart"/>
      <w:r>
        <w:t>i</w:t>
      </w:r>
      <w:r w:rsidRPr="00F56B3D">
        <w:t>nterest</w:t>
      </w:r>
      <w:r>
        <w:t>;</w:t>
      </w:r>
      <w:proofErr w:type="gramEnd"/>
      <w:r>
        <w:t xml:space="preserve"> </w:t>
      </w:r>
    </w:p>
    <w:p w14:paraId="275C43B9" w14:textId="352CEE55" w:rsidR="00F56B3D" w:rsidRDefault="000B7495" w:rsidP="00A05CCB">
      <w:pPr>
        <w:pStyle w:val="ListParagraph"/>
        <w:numPr>
          <w:ilvl w:val="1"/>
          <w:numId w:val="28"/>
        </w:numPr>
        <w:jc w:val="both"/>
      </w:pPr>
      <w:r>
        <w:t>Remitting rates</w:t>
      </w:r>
      <w:r w:rsidR="009024FE">
        <w:t>, late payment penalties or interest</w:t>
      </w:r>
      <w:r>
        <w:t xml:space="preserve">, in part or in </w:t>
      </w:r>
      <w:proofErr w:type="gramStart"/>
      <w:r>
        <w:t>full</w:t>
      </w:r>
      <w:r w:rsidR="00406051">
        <w:t>;</w:t>
      </w:r>
      <w:proofErr w:type="gramEnd"/>
      <w:r w:rsidR="00406051">
        <w:t xml:space="preserve"> </w:t>
      </w:r>
    </w:p>
    <w:p w14:paraId="4FAC00DF" w14:textId="1036C2F7" w:rsidR="00FB7D0C" w:rsidRDefault="006B3753" w:rsidP="004226D6">
      <w:pPr>
        <w:pStyle w:val="ListParagraph"/>
        <w:numPr>
          <w:ilvl w:val="0"/>
          <w:numId w:val="28"/>
        </w:numPr>
        <w:jc w:val="both"/>
      </w:pPr>
      <w:r>
        <w:t>A</w:t>
      </w:r>
      <w:r w:rsidR="00992374">
        <w:t xml:space="preserve">ddress the </w:t>
      </w:r>
      <w:r w:rsidR="00FC23D2">
        <w:t>requirements of the relevant</w:t>
      </w:r>
      <w:r w:rsidR="00E14127">
        <w:t xml:space="preserve"> </w:t>
      </w:r>
      <w:r w:rsidR="00AF15F9">
        <w:t>sub</w:t>
      </w:r>
      <w:r w:rsidR="00E14127">
        <w:t xml:space="preserve">sections </w:t>
      </w:r>
      <w:r w:rsidR="00AF15F9">
        <w:t xml:space="preserve">of </w:t>
      </w:r>
      <w:r w:rsidR="00807102">
        <w:t xml:space="preserve">section </w:t>
      </w:r>
      <w:r w:rsidR="00807102">
        <w:fldChar w:fldCharType="begin"/>
      </w:r>
      <w:r w:rsidR="00807102">
        <w:instrText xml:space="preserve"> REF _Ref36709752 \r \h </w:instrText>
      </w:r>
      <w:r w:rsidR="00807102">
        <w:fldChar w:fldCharType="separate"/>
      </w:r>
      <w:r w:rsidR="00807102">
        <w:t>2.3</w:t>
      </w:r>
      <w:r w:rsidR="00807102">
        <w:fldChar w:fldCharType="end"/>
      </w:r>
      <w:r w:rsidR="00807102">
        <w:t xml:space="preserve"> – </w:t>
      </w:r>
      <w:r w:rsidR="00807102">
        <w:fldChar w:fldCharType="begin"/>
      </w:r>
      <w:r w:rsidR="00807102">
        <w:instrText xml:space="preserve"> REF _Ref36709756 \h </w:instrText>
      </w:r>
      <w:r w:rsidR="00807102">
        <w:fldChar w:fldCharType="separate"/>
      </w:r>
      <w:r w:rsidR="00807102">
        <w:t>How Council can Help</w:t>
      </w:r>
      <w:r w:rsidR="00807102">
        <w:fldChar w:fldCharType="end"/>
      </w:r>
    </w:p>
    <w:p w14:paraId="39BEAC90" w14:textId="77777777" w:rsidR="003320C9" w:rsidRDefault="003320C9" w:rsidP="00F94802">
      <w:pPr>
        <w:jc w:val="both"/>
      </w:pPr>
    </w:p>
    <w:p w14:paraId="2544E388" w14:textId="4682B028" w:rsidR="00741A4A" w:rsidRPr="00A62689" w:rsidRDefault="0018429D" w:rsidP="00AF3935">
      <w:pPr>
        <w:pStyle w:val="Heading2"/>
      </w:pPr>
      <w:bookmarkStart w:id="44" w:name="_Toc36709282"/>
      <w:r>
        <w:t>Assessing Applications</w:t>
      </w:r>
      <w:bookmarkEnd w:id="44"/>
      <w:r>
        <w:t xml:space="preserve"> </w:t>
      </w:r>
    </w:p>
    <w:p w14:paraId="5ABFB54D" w14:textId="3FD96419" w:rsidR="00B6583C" w:rsidRDefault="009A4048" w:rsidP="00F94802">
      <w:pPr>
        <w:jc w:val="both"/>
      </w:pPr>
      <w:r>
        <w:t xml:space="preserve">Applications for </w:t>
      </w:r>
      <w:r w:rsidR="00670045">
        <w:t xml:space="preserve">deferral arrangements </w:t>
      </w:r>
      <w:r w:rsidR="004C0AEB">
        <w:t xml:space="preserve">must be </w:t>
      </w:r>
      <w:r w:rsidR="004738CF">
        <w:t xml:space="preserve">decided </w:t>
      </w:r>
      <w:r w:rsidR="004C0AEB">
        <w:t xml:space="preserve">by: </w:t>
      </w:r>
    </w:p>
    <w:p w14:paraId="6919B031" w14:textId="3E9F674B" w:rsidR="004C0AEB" w:rsidRDefault="004C0AEB" w:rsidP="004C0AEB">
      <w:pPr>
        <w:pStyle w:val="ListParagraph"/>
        <w:numPr>
          <w:ilvl w:val="0"/>
          <w:numId w:val="29"/>
        </w:numPr>
        <w:jc w:val="both"/>
      </w:pPr>
      <w:r>
        <w:t>For a</w:t>
      </w:r>
      <w:r w:rsidR="00165B8B">
        <w:t xml:space="preserve">mounts less than </w:t>
      </w:r>
      <w:r w:rsidR="008C4BAD" w:rsidRPr="00A53798">
        <w:rPr>
          <w:highlight w:val="yellow"/>
        </w:rPr>
        <w:t>[</w:t>
      </w:r>
      <w:r w:rsidR="00165B8B" w:rsidRPr="00A53798">
        <w:rPr>
          <w:highlight w:val="yellow"/>
        </w:rPr>
        <w:t>$2,500 – the Chief Financial Officer</w:t>
      </w:r>
      <w:r w:rsidR="008C4BAD" w:rsidRPr="00A53798">
        <w:rPr>
          <w:highlight w:val="yellow"/>
        </w:rPr>
        <w:t>]</w:t>
      </w:r>
      <w:r w:rsidR="00EC2B35">
        <w:t>; or</w:t>
      </w:r>
      <w:r w:rsidR="00A1799D">
        <w:t xml:space="preserve"> </w:t>
      </w:r>
    </w:p>
    <w:p w14:paraId="64316FA5" w14:textId="594C1BB5" w:rsidR="00A1799D" w:rsidRDefault="00A1799D" w:rsidP="004C0AEB">
      <w:pPr>
        <w:pStyle w:val="ListParagraph"/>
        <w:numPr>
          <w:ilvl w:val="0"/>
          <w:numId w:val="29"/>
        </w:numPr>
        <w:jc w:val="both"/>
      </w:pPr>
      <w:r>
        <w:t xml:space="preserve">For amounts of </w:t>
      </w:r>
      <w:r w:rsidR="006401EA" w:rsidRPr="00A53798">
        <w:rPr>
          <w:highlight w:val="yellow"/>
        </w:rPr>
        <w:t>[</w:t>
      </w:r>
      <w:r w:rsidRPr="00A53798">
        <w:rPr>
          <w:highlight w:val="yellow"/>
        </w:rPr>
        <w:t>$2,500 or greater –</w:t>
      </w:r>
      <w:r w:rsidR="00023B20" w:rsidRPr="00A53798">
        <w:rPr>
          <w:highlight w:val="yellow"/>
        </w:rPr>
        <w:t xml:space="preserve"> the General Manager</w:t>
      </w:r>
      <w:r w:rsidR="006401EA" w:rsidRPr="00A53798">
        <w:rPr>
          <w:highlight w:val="yellow"/>
        </w:rPr>
        <w:t>]</w:t>
      </w:r>
      <w:r w:rsidR="00023B20">
        <w:t xml:space="preserve">. </w:t>
      </w:r>
    </w:p>
    <w:p w14:paraId="47BEDA14" w14:textId="0E6379AE" w:rsidR="00AF3935" w:rsidRDefault="00AF3935" w:rsidP="00F94802">
      <w:pPr>
        <w:jc w:val="both"/>
      </w:pPr>
    </w:p>
    <w:p w14:paraId="193FB180" w14:textId="77B03833" w:rsidR="00063627" w:rsidRDefault="00FB2757" w:rsidP="00F94802">
      <w:pPr>
        <w:jc w:val="both"/>
      </w:pPr>
      <w:r>
        <w:t xml:space="preserve">Applications for remission of any </w:t>
      </w:r>
      <w:r w:rsidR="0096293E">
        <w:t>rates or late payment penalties or interest</w:t>
      </w:r>
      <w:r w:rsidR="00DA41ED">
        <w:t xml:space="preserve"> charges</w:t>
      </w:r>
      <w:r w:rsidR="00A7009C">
        <w:t xml:space="preserve"> must be decided by Council</w:t>
      </w:r>
      <w:r w:rsidR="00436717">
        <w:t xml:space="preserve"> and require </w:t>
      </w:r>
      <w:r w:rsidR="00C11E83">
        <w:t xml:space="preserve">absolute majority to be approved. </w:t>
      </w:r>
      <w:r w:rsidR="0033137E" w:rsidRPr="00BD7325">
        <w:rPr>
          <w:highlight w:val="yellow"/>
        </w:rPr>
        <w:t xml:space="preserve">[However, Council has </w:t>
      </w:r>
      <w:r w:rsidR="00FF3B65" w:rsidRPr="00BD7325">
        <w:rPr>
          <w:highlight w:val="yellow"/>
        </w:rPr>
        <w:t xml:space="preserve">delegated </w:t>
      </w:r>
      <w:r w:rsidR="00373CF6" w:rsidRPr="00BD7325">
        <w:rPr>
          <w:highlight w:val="yellow"/>
        </w:rPr>
        <w:t>all remission decisions</w:t>
      </w:r>
      <w:r w:rsidR="00420A1C" w:rsidRPr="00BD7325">
        <w:rPr>
          <w:highlight w:val="yellow"/>
        </w:rPr>
        <w:t xml:space="preserve"> to the General Manager</w:t>
      </w:r>
      <w:r w:rsidR="002F3181">
        <w:rPr>
          <w:highlight w:val="yellow"/>
        </w:rPr>
        <w:t>.</w:t>
      </w:r>
      <w:r w:rsidR="00420A1C" w:rsidRPr="00BD7325">
        <w:rPr>
          <w:highlight w:val="yellow"/>
        </w:rPr>
        <w:t>]</w:t>
      </w:r>
      <w:r w:rsidR="00FF3B65">
        <w:t xml:space="preserve"> </w:t>
      </w:r>
    </w:p>
    <w:p w14:paraId="4AF5476D" w14:textId="77777777" w:rsidR="00063627" w:rsidRPr="00A62689" w:rsidRDefault="00063627" w:rsidP="00F94802">
      <w:pPr>
        <w:jc w:val="both"/>
      </w:pPr>
    </w:p>
    <w:sectPr w:rsidR="00063627" w:rsidRPr="00A62689" w:rsidSect="001D792C">
      <w:headerReference w:type="default" r:id="rId12"/>
      <w:footerReference w:type="default" r:id="rId13"/>
      <w:pgSz w:w="11906" w:h="16838"/>
      <w:pgMar w:top="1247" w:right="1247"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5617" w14:textId="77777777" w:rsidR="00EB6883" w:rsidRDefault="00EB6883" w:rsidP="00001A45">
      <w:r>
        <w:separator/>
      </w:r>
    </w:p>
  </w:endnote>
  <w:endnote w:type="continuationSeparator" w:id="0">
    <w:p w14:paraId="14209A60" w14:textId="77777777" w:rsidR="00EB6883" w:rsidRDefault="00EB6883" w:rsidP="00001A45">
      <w:r>
        <w:continuationSeparator/>
      </w:r>
    </w:p>
  </w:endnote>
  <w:endnote w:type="continuationNotice" w:id="1">
    <w:p w14:paraId="420F6D5F" w14:textId="77777777" w:rsidR="00EB6883" w:rsidRDefault="00EB6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CE2C" w14:textId="3A3C8B9D" w:rsidR="00AC363A" w:rsidRPr="00AB6D50" w:rsidRDefault="00AC363A">
    <w:pPr>
      <w:pStyle w:val="Footer"/>
      <w:jc w:val="center"/>
      <w:rPr>
        <w:caps/>
        <w:noProof/>
        <w:color w:val="36657E"/>
        <w:sz w:val="16"/>
        <w:szCs w:val="16"/>
      </w:rPr>
    </w:pPr>
    <w:r w:rsidRPr="00AB6D50">
      <w:rPr>
        <w:color w:val="36657E"/>
        <w:sz w:val="16"/>
        <w:szCs w:val="16"/>
      </w:rPr>
      <w:t xml:space="preserve">Page </w:t>
    </w:r>
    <w:r w:rsidRPr="00AB6D50">
      <w:rPr>
        <w:caps/>
        <w:color w:val="36657E"/>
        <w:sz w:val="16"/>
        <w:szCs w:val="16"/>
      </w:rPr>
      <w:fldChar w:fldCharType="begin"/>
    </w:r>
    <w:r w:rsidRPr="00AB6D50">
      <w:rPr>
        <w:caps/>
        <w:color w:val="36657E"/>
        <w:sz w:val="16"/>
        <w:szCs w:val="16"/>
      </w:rPr>
      <w:instrText xml:space="preserve"> PAGE   \* MERGEFORMAT </w:instrText>
    </w:r>
    <w:r w:rsidRPr="00AB6D50">
      <w:rPr>
        <w:caps/>
        <w:color w:val="36657E"/>
        <w:sz w:val="16"/>
        <w:szCs w:val="16"/>
      </w:rPr>
      <w:fldChar w:fldCharType="separate"/>
    </w:r>
    <w:r w:rsidR="00042D53" w:rsidRPr="00AB6D50">
      <w:rPr>
        <w:noProof/>
        <w:color w:val="36657E"/>
        <w:sz w:val="16"/>
        <w:szCs w:val="16"/>
      </w:rPr>
      <w:t>12</w:t>
    </w:r>
    <w:r w:rsidRPr="00AB6D50">
      <w:rPr>
        <w:caps/>
        <w:noProof/>
        <w:color w:val="36657E"/>
        <w:sz w:val="16"/>
        <w:szCs w:val="16"/>
      </w:rPr>
      <w:fldChar w:fldCharType="end"/>
    </w:r>
    <w:r w:rsidRPr="00AB6D50">
      <w:rPr>
        <w:noProof/>
        <w:color w:val="36657E"/>
        <w:sz w:val="16"/>
        <w:szCs w:val="16"/>
      </w:rPr>
      <w:t xml:space="preserve"> of </w:t>
    </w:r>
    <w:r w:rsidRPr="00AB6D50">
      <w:rPr>
        <w:caps/>
        <w:noProof/>
        <w:color w:val="36657E"/>
        <w:sz w:val="16"/>
        <w:szCs w:val="16"/>
      </w:rPr>
      <w:fldChar w:fldCharType="begin"/>
    </w:r>
    <w:r w:rsidRPr="00AB6D50">
      <w:rPr>
        <w:caps/>
        <w:noProof/>
        <w:color w:val="36657E"/>
        <w:sz w:val="16"/>
        <w:szCs w:val="16"/>
      </w:rPr>
      <w:instrText xml:space="preserve"> SECTIONPAGES  </w:instrText>
    </w:r>
    <w:r w:rsidRPr="00AB6D50">
      <w:rPr>
        <w:caps/>
        <w:noProof/>
        <w:color w:val="36657E"/>
        <w:sz w:val="16"/>
        <w:szCs w:val="16"/>
      </w:rPr>
      <w:fldChar w:fldCharType="separate"/>
    </w:r>
    <w:r w:rsidR="007B0918">
      <w:rPr>
        <w:caps/>
        <w:noProof/>
        <w:color w:val="36657E"/>
        <w:sz w:val="16"/>
        <w:szCs w:val="16"/>
      </w:rPr>
      <w:t>8</w:t>
    </w:r>
    <w:r w:rsidRPr="00AB6D50">
      <w:rPr>
        <w:caps/>
        <w:noProof/>
        <w:color w:val="36657E"/>
        <w:sz w:val="16"/>
        <w:szCs w:val="16"/>
      </w:rPr>
      <w:fldChar w:fldCharType="end"/>
    </w:r>
    <w:bookmarkStart w:id="45" w:name="Text18"/>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C6DA" w14:textId="77777777" w:rsidR="00EB6883" w:rsidRDefault="00EB6883" w:rsidP="00001A45">
      <w:r>
        <w:separator/>
      </w:r>
    </w:p>
  </w:footnote>
  <w:footnote w:type="continuationSeparator" w:id="0">
    <w:p w14:paraId="2B95EED7" w14:textId="77777777" w:rsidR="00EB6883" w:rsidRDefault="00EB6883" w:rsidP="00001A45">
      <w:r>
        <w:continuationSeparator/>
      </w:r>
    </w:p>
  </w:footnote>
  <w:footnote w:type="continuationNotice" w:id="1">
    <w:p w14:paraId="232007A5" w14:textId="77777777" w:rsidR="00EB6883" w:rsidRDefault="00EB6883"/>
  </w:footnote>
  <w:footnote w:id="2">
    <w:p w14:paraId="47966501" w14:textId="6BD51F48" w:rsidR="00C7246A" w:rsidRDefault="00C7246A">
      <w:pPr>
        <w:pStyle w:val="FootnoteText"/>
      </w:pPr>
      <w:r>
        <w:rPr>
          <w:rStyle w:val="FootnoteReference"/>
        </w:rPr>
        <w:footnoteRef/>
      </w:r>
      <w:r>
        <w:t xml:space="preserve"> See: </w:t>
      </w:r>
      <w:hyperlink r:id="rId1" w:anchor="HP9@HD9@EN" w:history="1">
        <w:r w:rsidRPr="000841AB">
          <w:rPr>
            <w:rStyle w:val="Hyperlink"/>
          </w:rPr>
          <w:t>https://www.legislation.tas.gov.au/view/html/inforce/current/act-1993-095#HP9@HD9@EN</w:t>
        </w:r>
      </w:hyperlink>
      <w:r>
        <w:t xml:space="preserve"> </w:t>
      </w:r>
    </w:p>
  </w:footnote>
  <w:footnote w:id="3">
    <w:p w14:paraId="20AB1631" w14:textId="5CB9DBB0" w:rsidR="00E24972" w:rsidRDefault="00E24972">
      <w:pPr>
        <w:pStyle w:val="FootnoteText"/>
      </w:pPr>
      <w:r>
        <w:rPr>
          <w:rStyle w:val="FootnoteReference"/>
        </w:rPr>
        <w:footnoteRef/>
      </w:r>
      <w:r>
        <w:t xml:space="preserve"> See: </w:t>
      </w:r>
      <w:hyperlink r:id="rId2" w:history="1">
        <w:r w:rsidRPr="000841AB">
          <w:rPr>
            <w:rStyle w:val="Hyperlink"/>
          </w:rPr>
          <w:t>https://www.legislation.tas.gov.au/view/whole/html/inforce/current/act-2020-011</w:t>
        </w:r>
      </w:hyperlink>
      <w:r>
        <w:t xml:space="preserve"> </w:t>
      </w:r>
    </w:p>
  </w:footnote>
  <w:footnote w:id="4">
    <w:p w14:paraId="29255ED7" w14:textId="77777777" w:rsidR="00326B4F" w:rsidRDefault="00326B4F" w:rsidP="00326B4F">
      <w:pPr>
        <w:pStyle w:val="FootnoteText"/>
      </w:pPr>
      <w:r>
        <w:rPr>
          <w:rStyle w:val="FootnoteReference"/>
        </w:rPr>
        <w:footnoteRef/>
      </w:r>
      <w:r>
        <w:t xml:space="preserve"> See: </w:t>
      </w:r>
      <w:hyperlink r:id="rId3" w:history="1">
        <w:r w:rsidRPr="000841AB">
          <w:rPr>
            <w:rStyle w:val="Hyperlink"/>
          </w:rPr>
          <w:t>https://www.ato.gov.au/General/Financial-difficulties-and-serious-hardship/Individuals-with-serious-hardship/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94CE" w14:textId="1B5D9245" w:rsidR="006D2066" w:rsidRDefault="006D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66D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D854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0204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785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1A8D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462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C23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4EB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8A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62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847CA"/>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1" w15:restartNumberingAfterBreak="0">
    <w:nsid w:val="04E04225"/>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2" w15:restartNumberingAfterBreak="0">
    <w:nsid w:val="0BFA37B7"/>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3" w15:restartNumberingAfterBreak="0">
    <w:nsid w:val="2C9B6DE3"/>
    <w:multiLevelType w:val="multilevel"/>
    <w:tmpl w:val="6F7AF2E8"/>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4" w15:restartNumberingAfterBreak="0">
    <w:nsid w:val="2D746E1B"/>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5" w15:restartNumberingAfterBreak="0">
    <w:nsid w:val="30990B52"/>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6" w15:restartNumberingAfterBreak="0">
    <w:nsid w:val="33E63474"/>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7" w15:restartNumberingAfterBreak="0">
    <w:nsid w:val="3B100FEB"/>
    <w:multiLevelType w:val="multilevel"/>
    <w:tmpl w:val="8C7CDFE6"/>
    <w:lvl w:ilvl="0">
      <w:start w:val="1"/>
      <w:numFmt w:val="bullet"/>
      <w:lvlText w:val=""/>
      <w:lvlJc w:val="left"/>
      <w:pPr>
        <w:ind w:left="851" w:hanging="426"/>
      </w:pPr>
      <w:rPr>
        <w:rFonts w:ascii="Wingdings" w:hAnsi="Wingdings"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18" w15:restartNumberingAfterBreak="0">
    <w:nsid w:val="3B4B7CA6"/>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9" w15:restartNumberingAfterBreak="0">
    <w:nsid w:val="4B670131"/>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0" w15:restartNumberingAfterBreak="0">
    <w:nsid w:val="5A30373B"/>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1" w15:restartNumberingAfterBreak="0">
    <w:nsid w:val="63730244"/>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2" w15:restartNumberingAfterBreak="0">
    <w:nsid w:val="6E8E7DC9"/>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3" w15:restartNumberingAfterBreak="0">
    <w:nsid w:val="6F671987"/>
    <w:multiLevelType w:val="multilevel"/>
    <w:tmpl w:val="6F0A6D3E"/>
    <w:lvl w:ilvl="0">
      <w:start w:val="1"/>
      <w:numFmt w:val="decimal"/>
      <w:pStyle w:val="Heading1"/>
      <w:lvlText w:val="%1"/>
      <w:lvlJc w:val="left"/>
      <w:pPr>
        <w:ind w:left="851" w:hanging="851"/>
      </w:pPr>
      <w:rPr>
        <w:rFonts w:ascii="Calibri Light" w:hAnsi="Calibri Light" w:hint="default"/>
      </w:rPr>
    </w:lvl>
    <w:lvl w:ilvl="1">
      <w:start w:val="1"/>
      <w:numFmt w:val="decimal"/>
      <w:pStyle w:val="Heading2"/>
      <w:lvlText w:val="%1.%2"/>
      <w:lvlJc w:val="left"/>
      <w:pPr>
        <w:ind w:left="851" w:hanging="851"/>
      </w:pPr>
      <w:rPr>
        <w:rFonts w:ascii="Calibri Light" w:hAnsi="Calibri Light" w:hint="default"/>
      </w:rPr>
    </w:lvl>
    <w:lvl w:ilvl="2">
      <w:start w:val="1"/>
      <w:numFmt w:val="decimal"/>
      <w:pStyle w:val="Heading3"/>
      <w:lvlText w:val="%1.%2.%3"/>
      <w:lvlJc w:val="left"/>
      <w:pPr>
        <w:ind w:left="851" w:hanging="851"/>
      </w:pPr>
      <w:rPr>
        <w:rFonts w:ascii="Calibri Light" w:hAnsi="Calibri Light" w:hint="default"/>
      </w:rPr>
    </w:lvl>
    <w:lvl w:ilvl="3">
      <w:start w:val="1"/>
      <w:numFmt w:val="decimal"/>
      <w:pStyle w:val="Heading4"/>
      <w:lvlText w:val="%1.%2.%3.%4"/>
      <w:lvlJc w:val="left"/>
      <w:pPr>
        <w:ind w:left="851" w:hanging="851"/>
      </w:pPr>
      <w:rPr>
        <w:rFonts w:ascii="Calibri Light" w:hAnsi="Calibri Light" w:hint="default"/>
      </w:rPr>
    </w:lvl>
    <w:lvl w:ilvl="4">
      <w:start w:val="1"/>
      <w:numFmt w:val="decimal"/>
      <w:pStyle w:val="Heading5"/>
      <w:lvlText w:val="%1.%2.%3.%4.%5"/>
      <w:lvlJc w:val="left"/>
      <w:pPr>
        <w:ind w:left="851" w:hanging="851"/>
      </w:pPr>
      <w:rPr>
        <w:rFonts w:ascii="Calibri Light" w:hAnsi="Calibri Light" w:hint="default"/>
      </w:rPr>
    </w:lvl>
    <w:lvl w:ilvl="5">
      <w:start w:val="1"/>
      <w:numFmt w:val="decimal"/>
      <w:lvlText w:val="%1.%2.%3.%4.%5.%6"/>
      <w:lvlJc w:val="left"/>
      <w:pPr>
        <w:ind w:left="851" w:hanging="851"/>
      </w:pPr>
      <w:rPr>
        <w:rFonts w:ascii="Calibri Light" w:hAnsi="Calibri Light"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750B6647"/>
    <w:multiLevelType w:val="multilevel"/>
    <w:tmpl w:val="8C7CDFE6"/>
    <w:lvl w:ilvl="0">
      <w:start w:val="1"/>
      <w:numFmt w:val="bullet"/>
      <w:lvlText w:val=""/>
      <w:lvlJc w:val="left"/>
      <w:pPr>
        <w:ind w:left="851" w:hanging="426"/>
      </w:pPr>
      <w:rPr>
        <w:rFonts w:ascii="Wingdings" w:hAnsi="Wingdings"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25" w15:restartNumberingAfterBreak="0">
    <w:nsid w:val="7C187475"/>
    <w:multiLevelType w:val="multilevel"/>
    <w:tmpl w:val="8C7CDFE6"/>
    <w:lvl w:ilvl="0">
      <w:start w:val="1"/>
      <w:numFmt w:val="bullet"/>
      <w:lvlText w:val=""/>
      <w:lvlJc w:val="left"/>
      <w:pPr>
        <w:ind w:left="851" w:hanging="426"/>
      </w:pPr>
      <w:rPr>
        <w:rFonts w:ascii="Wingdings" w:hAnsi="Wingdings"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26" w15:restartNumberingAfterBreak="0">
    <w:nsid w:val="7D0335E8"/>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7" w15:restartNumberingAfterBreak="0">
    <w:nsid w:val="7D766342"/>
    <w:multiLevelType w:val="multilevel"/>
    <w:tmpl w:val="8C7CDFE6"/>
    <w:lvl w:ilvl="0">
      <w:start w:val="1"/>
      <w:numFmt w:val="bullet"/>
      <w:lvlText w:val=""/>
      <w:lvlJc w:val="left"/>
      <w:pPr>
        <w:ind w:left="851" w:hanging="426"/>
      </w:pPr>
      <w:rPr>
        <w:rFonts w:ascii="Wingdings" w:hAnsi="Wingdings"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28" w15:restartNumberingAfterBreak="0">
    <w:nsid w:val="7F732E47"/>
    <w:multiLevelType w:val="multilevel"/>
    <w:tmpl w:val="8C7CDFE6"/>
    <w:lvl w:ilvl="0">
      <w:start w:val="1"/>
      <w:numFmt w:val="bullet"/>
      <w:lvlText w:val=""/>
      <w:lvlJc w:val="left"/>
      <w:pPr>
        <w:ind w:left="851" w:hanging="426"/>
      </w:pPr>
      <w:rPr>
        <w:rFonts w:ascii="Wingdings" w:hAnsi="Wingdings"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num w:numId="1">
    <w:abstractNumId w:val="23"/>
  </w:num>
  <w:num w:numId="2">
    <w:abstractNumId w:val="12"/>
  </w:num>
  <w:num w:numId="3">
    <w:abstractNumId w:val="18"/>
  </w:num>
  <w:num w:numId="4">
    <w:abstractNumId w:val="15"/>
  </w:num>
  <w:num w:numId="5">
    <w:abstractNumId w:val="13"/>
  </w:num>
  <w:num w:numId="6">
    <w:abstractNumId w:val="25"/>
  </w:num>
  <w:num w:numId="7">
    <w:abstractNumId w:val="27"/>
  </w:num>
  <w:num w:numId="8">
    <w:abstractNumId w:val="28"/>
  </w:num>
  <w:num w:numId="9">
    <w:abstractNumId w:val="20"/>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26"/>
  </w:num>
  <w:num w:numId="24">
    <w:abstractNumId w:val="16"/>
  </w:num>
  <w:num w:numId="25">
    <w:abstractNumId w:val="22"/>
  </w:num>
  <w:num w:numId="26">
    <w:abstractNumId w:val="14"/>
  </w:num>
  <w:num w:numId="27">
    <w:abstractNumId w:val="23"/>
  </w:num>
  <w:num w:numId="28">
    <w:abstractNumId w:val="24"/>
  </w:num>
  <w:num w:numId="29">
    <w:abstractNumId w:val="19"/>
  </w:num>
  <w:num w:numId="3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AC"/>
    <w:rsid w:val="000018A9"/>
    <w:rsid w:val="00001A45"/>
    <w:rsid w:val="00002317"/>
    <w:rsid w:val="0000296A"/>
    <w:rsid w:val="00002D81"/>
    <w:rsid w:val="00003634"/>
    <w:rsid w:val="000036CF"/>
    <w:rsid w:val="000037E6"/>
    <w:rsid w:val="000042E6"/>
    <w:rsid w:val="00004729"/>
    <w:rsid w:val="000047AF"/>
    <w:rsid w:val="00006514"/>
    <w:rsid w:val="00006D91"/>
    <w:rsid w:val="000076F4"/>
    <w:rsid w:val="00007E38"/>
    <w:rsid w:val="000100EA"/>
    <w:rsid w:val="00010FC2"/>
    <w:rsid w:val="00011BDA"/>
    <w:rsid w:val="00011C8D"/>
    <w:rsid w:val="00012E0B"/>
    <w:rsid w:val="00013956"/>
    <w:rsid w:val="00013C7F"/>
    <w:rsid w:val="0001669A"/>
    <w:rsid w:val="000173CD"/>
    <w:rsid w:val="0002093C"/>
    <w:rsid w:val="00020991"/>
    <w:rsid w:val="00020DF4"/>
    <w:rsid w:val="000232B9"/>
    <w:rsid w:val="00023B20"/>
    <w:rsid w:val="00024814"/>
    <w:rsid w:val="000248CB"/>
    <w:rsid w:val="0002566F"/>
    <w:rsid w:val="0002567F"/>
    <w:rsid w:val="00025AC3"/>
    <w:rsid w:val="000269DD"/>
    <w:rsid w:val="0002719A"/>
    <w:rsid w:val="00027B49"/>
    <w:rsid w:val="00027E46"/>
    <w:rsid w:val="00030074"/>
    <w:rsid w:val="00030F5D"/>
    <w:rsid w:val="000318A7"/>
    <w:rsid w:val="00032295"/>
    <w:rsid w:val="00033018"/>
    <w:rsid w:val="00033744"/>
    <w:rsid w:val="0003460A"/>
    <w:rsid w:val="00034745"/>
    <w:rsid w:val="0003495C"/>
    <w:rsid w:val="000349BD"/>
    <w:rsid w:val="00034F7A"/>
    <w:rsid w:val="000358CC"/>
    <w:rsid w:val="000359A0"/>
    <w:rsid w:val="000360A3"/>
    <w:rsid w:val="000363E2"/>
    <w:rsid w:val="00036481"/>
    <w:rsid w:val="0003692C"/>
    <w:rsid w:val="00040854"/>
    <w:rsid w:val="0004107E"/>
    <w:rsid w:val="000410BF"/>
    <w:rsid w:val="000414E4"/>
    <w:rsid w:val="00041D8E"/>
    <w:rsid w:val="000424E5"/>
    <w:rsid w:val="00042764"/>
    <w:rsid w:val="00042A25"/>
    <w:rsid w:val="00042D53"/>
    <w:rsid w:val="0004304B"/>
    <w:rsid w:val="0004338A"/>
    <w:rsid w:val="000439BD"/>
    <w:rsid w:val="00043A90"/>
    <w:rsid w:val="0004411A"/>
    <w:rsid w:val="000458B9"/>
    <w:rsid w:val="00045FF4"/>
    <w:rsid w:val="00046722"/>
    <w:rsid w:val="00046891"/>
    <w:rsid w:val="00046954"/>
    <w:rsid w:val="0004721C"/>
    <w:rsid w:val="00047655"/>
    <w:rsid w:val="0004785E"/>
    <w:rsid w:val="00047A9A"/>
    <w:rsid w:val="00047BE5"/>
    <w:rsid w:val="00047D4C"/>
    <w:rsid w:val="00047FE5"/>
    <w:rsid w:val="00050538"/>
    <w:rsid w:val="00051C12"/>
    <w:rsid w:val="00052248"/>
    <w:rsid w:val="00052B97"/>
    <w:rsid w:val="000530FD"/>
    <w:rsid w:val="000548C9"/>
    <w:rsid w:val="00054FAF"/>
    <w:rsid w:val="00057E85"/>
    <w:rsid w:val="0006001A"/>
    <w:rsid w:val="00060813"/>
    <w:rsid w:val="0006090B"/>
    <w:rsid w:val="00060F13"/>
    <w:rsid w:val="00060F2A"/>
    <w:rsid w:val="000611B8"/>
    <w:rsid w:val="00061691"/>
    <w:rsid w:val="00061C03"/>
    <w:rsid w:val="00061C17"/>
    <w:rsid w:val="00061CFE"/>
    <w:rsid w:val="000625F2"/>
    <w:rsid w:val="00062BFD"/>
    <w:rsid w:val="00062C7B"/>
    <w:rsid w:val="00063337"/>
    <w:rsid w:val="00063627"/>
    <w:rsid w:val="00063799"/>
    <w:rsid w:val="00064F9F"/>
    <w:rsid w:val="00065980"/>
    <w:rsid w:val="000663A8"/>
    <w:rsid w:val="00066774"/>
    <w:rsid w:val="00067062"/>
    <w:rsid w:val="0006787B"/>
    <w:rsid w:val="00067CE8"/>
    <w:rsid w:val="00067E63"/>
    <w:rsid w:val="00067F19"/>
    <w:rsid w:val="0007039D"/>
    <w:rsid w:val="00070716"/>
    <w:rsid w:val="000708C9"/>
    <w:rsid w:val="00070B41"/>
    <w:rsid w:val="000713BD"/>
    <w:rsid w:val="00071451"/>
    <w:rsid w:val="000719AF"/>
    <w:rsid w:val="00071E8F"/>
    <w:rsid w:val="00071FF9"/>
    <w:rsid w:val="0007238C"/>
    <w:rsid w:val="00072B7B"/>
    <w:rsid w:val="00072D30"/>
    <w:rsid w:val="00072F69"/>
    <w:rsid w:val="00072FF2"/>
    <w:rsid w:val="0007304B"/>
    <w:rsid w:val="0007307A"/>
    <w:rsid w:val="00073339"/>
    <w:rsid w:val="000737BB"/>
    <w:rsid w:val="000741F3"/>
    <w:rsid w:val="000750E6"/>
    <w:rsid w:val="000752C6"/>
    <w:rsid w:val="00075801"/>
    <w:rsid w:val="000759F7"/>
    <w:rsid w:val="00075A33"/>
    <w:rsid w:val="00076274"/>
    <w:rsid w:val="000762F8"/>
    <w:rsid w:val="0007684E"/>
    <w:rsid w:val="00076D3A"/>
    <w:rsid w:val="00080845"/>
    <w:rsid w:val="00081537"/>
    <w:rsid w:val="000815A3"/>
    <w:rsid w:val="0008264C"/>
    <w:rsid w:val="000829C9"/>
    <w:rsid w:val="0008374C"/>
    <w:rsid w:val="00084240"/>
    <w:rsid w:val="00084BDD"/>
    <w:rsid w:val="000873DA"/>
    <w:rsid w:val="00087BF7"/>
    <w:rsid w:val="00087C6F"/>
    <w:rsid w:val="00090F4E"/>
    <w:rsid w:val="00090FB0"/>
    <w:rsid w:val="00092F61"/>
    <w:rsid w:val="000945BD"/>
    <w:rsid w:val="00095894"/>
    <w:rsid w:val="000961DF"/>
    <w:rsid w:val="000968CB"/>
    <w:rsid w:val="00096BF4"/>
    <w:rsid w:val="000A0084"/>
    <w:rsid w:val="000A0452"/>
    <w:rsid w:val="000A0626"/>
    <w:rsid w:val="000A094C"/>
    <w:rsid w:val="000A0952"/>
    <w:rsid w:val="000A0D8D"/>
    <w:rsid w:val="000A57B3"/>
    <w:rsid w:val="000A69EB"/>
    <w:rsid w:val="000A6A56"/>
    <w:rsid w:val="000A6A62"/>
    <w:rsid w:val="000A77AE"/>
    <w:rsid w:val="000B02AA"/>
    <w:rsid w:val="000B198E"/>
    <w:rsid w:val="000B2E91"/>
    <w:rsid w:val="000B3427"/>
    <w:rsid w:val="000B34A9"/>
    <w:rsid w:val="000B3634"/>
    <w:rsid w:val="000B438A"/>
    <w:rsid w:val="000B4D55"/>
    <w:rsid w:val="000B5ED7"/>
    <w:rsid w:val="000B5FC0"/>
    <w:rsid w:val="000B6549"/>
    <w:rsid w:val="000B684A"/>
    <w:rsid w:val="000B6A65"/>
    <w:rsid w:val="000B6DA6"/>
    <w:rsid w:val="000B7045"/>
    <w:rsid w:val="000B7495"/>
    <w:rsid w:val="000C0788"/>
    <w:rsid w:val="000C1682"/>
    <w:rsid w:val="000C196C"/>
    <w:rsid w:val="000C2F59"/>
    <w:rsid w:val="000C34C8"/>
    <w:rsid w:val="000C377C"/>
    <w:rsid w:val="000C4C1D"/>
    <w:rsid w:val="000C4D09"/>
    <w:rsid w:val="000C5361"/>
    <w:rsid w:val="000C5658"/>
    <w:rsid w:val="000C5FE9"/>
    <w:rsid w:val="000C74D5"/>
    <w:rsid w:val="000D09A4"/>
    <w:rsid w:val="000D1708"/>
    <w:rsid w:val="000D1BF2"/>
    <w:rsid w:val="000D1E16"/>
    <w:rsid w:val="000D1F49"/>
    <w:rsid w:val="000D2371"/>
    <w:rsid w:val="000D23ED"/>
    <w:rsid w:val="000D2AE6"/>
    <w:rsid w:val="000D2F0E"/>
    <w:rsid w:val="000D44DF"/>
    <w:rsid w:val="000D4E09"/>
    <w:rsid w:val="000D5605"/>
    <w:rsid w:val="000D5764"/>
    <w:rsid w:val="000D62E4"/>
    <w:rsid w:val="000D6459"/>
    <w:rsid w:val="000D70B9"/>
    <w:rsid w:val="000D73CB"/>
    <w:rsid w:val="000D7603"/>
    <w:rsid w:val="000D7948"/>
    <w:rsid w:val="000D7DB0"/>
    <w:rsid w:val="000E08EC"/>
    <w:rsid w:val="000E11AB"/>
    <w:rsid w:val="000E11CF"/>
    <w:rsid w:val="000E1352"/>
    <w:rsid w:val="000E15D9"/>
    <w:rsid w:val="000E1772"/>
    <w:rsid w:val="000E20EF"/>
    <w:rsid w:val="000E2216"/>
    <w:rsid w:val="000E27F9"/>
    <w:rsid w:val="000E3856"/>
    <w:rsid w:val="000E3F6C"/>
    <w:rsid w:val="000E4624"/>
    <w:rsid w:val="000E4B65"/>
    <w:rsid w:val="000E552F"/>
    <w:rsid w:val="000E6499"/>
    <w:rsid w:val="000E706C"/>
    <w:rsid w:val="000F08B8"/>
    <w:rsid w:val="000F0FA6"/>
    <w:rsid w:val="000F2903"/>
    <w:rsid w:val="000F29B9"/>
    <w:rsid w:val="000F33A8"/>
    <w:rsid w:val="000F55C0"/>
    <w:rsid w:val="000F5E8C"/>
    <w:rsid w:val="000F6CCC"/>
    <w:rsid w:val="000F79FF"/>
    <w:rsid w:val="001011F7"/>
    <w:rsid w:val="001019FD"/>
    <w:rsid w:val="00102091"/>
    <w:rsid w:val="00102346"/>
    <w:rsid w:val="001025F8"/>
    <w:rsid w:val="001033B5"/>
    <w:rsid w:val="001043E1"/>
    <w:rsid w:val="00104666"/>
    <w:rsid w:val="00104BCB"/>
    <w:rsid w:val="00104D93"/>
    <w:rsid w:val="00105B1B"/>
    <w:rsid w:val="00105F17"/>
    <w:rsid w:val="00107233"/>
    <w:rsid w:val="001074FA"/>
    <w:rsid w:val="00110023"/>
    <w:rsid w:val="001100D2"/>
    <w:rsid w:val="00110747"/>
    <w:rsid w:val="00110A8F"/>
    <w:rsid w:val="00110C09"/>
    <w:rsid w:val="00111217"/>
    <w:rsid w:val="00111A88"/>
    <w:rsid w:val="00112855"/>
    <w:rsid w:val="0011303B"/>
    <w:rsid w:val="00113434"/>
    <w:rsid w:val="00113565"/>
    <w:rsid w:val="00113BB5"/>
    <w:rsid w:val="001142F9"/>
    <w:rsid w:val="001150C5"/>
    <w:rsid w:val="00115731"/>
    <w:rsid w:val="00115841"/>
    <w:rsid w:val="00115B26"/>
    <w:rsid w:val="001170DD"/>
    <w:rsid w:val="001207A3"/>
    <w:rsid w:val="00120DEC"/>
    <w:rsid w:val="00121026"/>
    <w:rsid w:val="00122FA8"/>
    <w:rsid w:val="0012467D"/>
    <w:rsid w:val="00124B97"/>
    <w:rsid w:val="00124CD3"/>
    <w:rsid w:val="00127181"/>
    <w:rsid w:val="001271B7"/>
    <w:rsid w:val="00127B84"/>
    <w:rsid w:val="0013093C"/>
    <w:rsid w:val="00130C56"/>
    <w:rsid w:val="00130C9A"/>
    <w:rsid w:val="0013178B"/>
    <w:rsid w:val="0013301F"/>
    <w:rsid w:val="001333E2"/>
    <w:rsid w:val="00133602"/>
    <w:rsid w:val="001344F1"/>
    <w:rsid w:val="00134A4E"/>
    <w:rsid w:val="00134F20"/>
    <w:rsid w:val="00134FEB"/>
    <w:rsid w:val="001357CE"/>
    <w:rsid w:val="00135860"/>
    <w:rsid w:val="0013648E"/>
    <w:rsid w:val="001367EE"/>
    <w:rsid w:val="00136F9B"/>
    <w:rsid w:val="0013726A"/>
    <w:rsid w:val="001402DF"/>
    <w:rsid w:val="001416C8"/>
    <w:rsid w:val="00141943"/>
    <w:rsid w:val="001422A4"/>
    <w:rsid w:val="0014379D"/>
    <w:rsid w:val="0014391B"/>
    <w:rsid w:val="00143F6B"/>
    <w:rsid w:val="00144B73"/>
    <w:rsid w:val="0014505C"/>
    <w:rsid w:val="001456FE"/>
    <w:rsid w:val="001458DB"/>
    <w:rsid w:val="00145F4D"/>
    <w:rsid w:val="00147154"/>
    <w:rsid w:val="00147624"/>
    <w:rsid w:val="001479B0"/>
    <w:rsid w:val="0015047F"/>
    <w:rsid w:val="00151123"/>
    <w:rsid w:val="001519EA"/>
    <w:rsid w:val="00151CA4"/>
    <w:rsid w:val="00152337"/>
    <w:rsid w:val="001523CF"/>
    <w:rsid w:val="00152622"/>
    <w:rsid w:val="00152674"/>
    <w:rsid w:val="0015267D"/>
    <w:rsid w:val="00152E43"/>
    <w:rsid w:val="00152E7C"/>
    <w:rsid w:val="00152E96"/>
    <w:rsid w:val="00153634"/>
    <w:rsid w:val="00153B64"/>
    <w:rsid w:val="00153D9D"/>
    <w:rsid w:val="001541BC"/>
    <w:rsid w:val="00154E0E"/>
    <w:rsid w:val="001556B8"/>
    <w:rsid w:val="00155866"/>
    <w:rsid w:val="00155FDF"/>
    <w:rsid w:val="00157566"/>
    <w:rsid w:val="00157919"/>
    <w:rsid w:val="00161872"/>
    <w:rsid w:val="001618C6"/>
    <w:rsid w:val="00161E38"/>
    <w:rsid w:val="001625DF"/>
    <w:rsid w:val="001628C0"/>
    <w:rsid w:val="00162DAB"/>
    <w:rsid w:val="00164ABF"/>
    <w:rsid w:val="00164B9A"/>
    <w:rsid w:val="001654BE"/>
    <w:rsid w:val="00165593"/>
    <w:rsid w:val="00165B8B"/>
    <w:rsid w:val="0016606C"/>
    <w:rsid w:val="001677B1"/>
    <w:rsid w:val="0016782B"/>
    <w:rsid w:val="00170192"/>
    <w:rsid w:val="0017042F"/>
    <w:rsid w:val="00171372"/>
    <w:rsid w:val="00171AF7"/>
    <w:rsid w:val="00172557"/>
    <w:rsid w:val="00173038"/>
    <w:rsid w:val="001731D0"/>
    <w:rsid w:val="00173233"/>
    <w:rsid w:val="001733CD"/>
    <w:rsid w:val="001734C1"/>
    <w:rsid w:val="001738AA"/>
    <w:rsid w:val="00173B10"/>
    <w:rsid w:val="00173CEA"/>
    <w:rsid w:val="001741DD"/>
    <w:rsid w:val="00174A54"/>
    <w:rsid w:val="00175726"/>
    <w:rsid w:val="00175918"/>
    <w:rsid w:val="00176363"/>
    <w:rsid w:val="00176748"/>
    <w:rsid w:val="0017696B"/>
    <w:rsid w:val="00176E97"/>
    <w:rsid w:val="00177D56"/>
    <w:rsid w:val="001804D5"/>
    <w:rsid w:val="001808DA"/>
    <w:rsid w:val="00180901"/>
    <w:rsid w:val="00180F0B"/>
    <w:rsid w:val="0018115F"/>
    <w:rsid w:val="00181286"/>
    <w:rsid w:val="001830D9"/>
    <w:rsid w:val="001833F5"/>
    <w:rsid w:val="00183490"/>
    <w:rsid w:val="0018365C"/>
    <w:rsid w:val="00183EAD"/>
    <w:rsid w:val="0018429D"/>
    <w:rsid w:val="00186094"/>
    <w:rsid w:val="001866DA"/>
    <w:rsid w:val="00186B37"/>
    <w:rsid w:val="00186C58"/>
    <w:rsid w:val="001905E2"/>
    <w:rsid w:val="00191603"/>
    <w:rsid w:val="00191A9F"/>
    <w:rsid w:val="00192500"/>
    <w:rsid w:val="00192524"/>
    <w:rsid w:val="0019343E"/>
    <w:rsid w:val="001946BB"/>
    <w:rsid w:val="001947A4"/>
    <w:rsid w:val="00194876"/>
    <w:rsid w:val="001964BD"/>
    <w:rsid w:val="001A06B1"/>
    <w:rsid w:val="001A09A7"/>
    <w:rsid w:val="001A15D1"/>
    <w:rsid w:val="001A1601"/>
    <w:rsid w:val="001A17FB"/>
    <w:rsid w:val="001A1E41"/>
    <w:rsid w:val="001A21EA"/>
    <w:rsid w:val="001A48A7"/>
    <w:rsid w:val="001A4DEF"/>
    <w:rsid w:val="001A53BD"/>
    <w:rsid w:val="001A56E4"/>
    <w:rsid w:val="001A5B30"/>
    <w:rsid w:val="001A63E5"/>
    <w:rsid w:val="001A6939"/>
    <w:rsid w:val="001B041A"/>
    <w:rsid w:val="001B051B"/>
    <w:rsid w:val="001B0775"/>
    <w:rsid w:val="001B10CE"/>
    <w:rsid w:val="001B1354"/>
    <w:rsid w:val="001B1A38"/>
    <w:rsid w:val="001B1FB1"/>
    <w:rsid w:val="001B2391"/>
    <w:rsid w:val="001B4D93"/>
    <w:rsid w:val="001B4E22"/>
    <w:rsid w:val="001B56B8"/>
    <w:rsid w:val="001B6448"/>
    <w:rsid w:val="001B6693"/>
    <w:rsid w:val="001B7BEC"/>
    <w:rsid w:val="001C063A"/>
    <w:rsid w:val="001C0D66"/>
    <w:rsid w:val="001C0EF4"/>
    <w:rsid w:val="001C1D3E"/>
    <w:rsid w:val="001C3B31"/>
    <w:rsid w:val="001C3F8D"/>
    <w:rsid w:val="001C41CE"/>
    <w:rsid w:val="001C44A3"/>
    <w:rsid w:val="001C602D"/>
    <w:rsid w:val="001C6E3D"/>
    <w:rsid w:val="001C77CB"/>
    <w:rsid w:val="001C7D90"/>
    <w:rsid w:val="001D03D7"/>
    <w:rsid w:val="001D118B"/>
    <w:rsid w:val="001D1AF8"/>
    <w:rsid w:val="001D1C8D"/>
    <w:rsid w:val="001D1DC9"/>
    <w:rsid w:val="001D283F"/>
    <w:rsid w:val="001D335B"/>
    <w:rsid w:val="001D338C"/>
    <w:rsid w:val="001D4107"/>
    <w:rsid w:val="001D4A4C"/>
    <w:rsid w:val="001D56B2"/>
    <w:rsid w:val="001D59A9"/>
    <w:rsid w:val="001D5D43"/>
    <w:rsid w:val="001D6AAC"/>
    <w:rsid w:val="001D6D81"/>
    <w:rsid w:val="001D6F21"/>
    <w:rsid w:val="001D792C"/>
    <w:rsid w:val="001D7ED9"/>
    <w:rsid w:val="001E0275"/>
    <w:rsid w:val="001E0684"/>
    <w:rsid w:val="001E0948"/>
    <w:rsid w:val="001E0B29"/>
    <w:rsid w:val="001E0CA7"/>
    <w:rsid w:val="001E0E85"/>
    <w:rsid w:val="001E1576"/>
    <w:rsid w:val="001E15D1"/>
    <w:rsid w:val="001E1F14"/>
    <w:rsid w:val="001E25D7"/>
    <w:rsid w:val="001E2AA7"/>
    <w:rsid w:val="001E4B07"/>
    <w:rsid w:val="001E57F4"/>
    <w:rsid w:val="001F02CE"/>
    <w:rsid w:val="001F182F"/>
    <w:rsid w:val="001F264E"/>
    <w:rsid w:val="001F3304"/>
    <w:rsid w:val="001F3494"/>
    <w:rsid w:val="001F399B"/>
    <w:rsid w:val="001F41D2"/>
    <w:rsid w:val="001F4D58"/>
    <w:rsid w:val="001F4F21"/>
    <w:rsid w:val="001F5FBB"/>
    <w:rsid w:val="001F6FC6"/>
    <w:rsid w:val="001F7843"/>
    <w:rsid w:val="0020014B"/>
    <w:rsid w:val="00200557"/>
    <w:rsid w:val="00200AF3"/>
    <w:rsid w:val="00200D4A"/>
    <w:rsid w:val="00201A4C"/>
    <w:rsid w:val="00201E1A"/>
    <w:rsid w:val="00202C8E"/>
    <w:rsid w:val="00202CF0"/>
    <w:rsid w:val="002031DD"/>
    <w:rsid w:val="00203258"/>
    <w:rsid w:val="002045F5"/>
    <w:rsid w:val="002055F2"/>
    <w:rsid w:val="00205C17"/>
    <w:rsid w:val="002066A6"/>
    <w:rsid w:val="002079E3"/>
    <w:rsid w:val="00207B60"/>
    <w:rsid w:val="00207D3E"/>
    <w:rsid w:val="00210B7F"/>
    <w:rsid w:val="00211469"/>
    <w:rsid w:val="00211523"/>
    <w:rsid w:val="002117FB"/>
    <w:rsid w:val="00212639"/>
    <w:rsid w:val="00212998"/>
    <w:rsid w:val="00212BF9"/>
    <w:rsid w:val="00213086"/>
    <w:rsid w:val="00214004"/>
    <w:rsid w:val="00214444"/>
    <w:rsid w:val="00214918"/>
    <w:rsid w:val="00215CC3"/>
    <w:rsid w:val="00215DD5"/>
    <w:rsid w:val="00216793"/>
    <w:rsid w:val="00216802"/>
    <w:rsid w:val="00216F66"/>
    <w:rsid w:val="00216FB1"/>
    <w:rsid w:val="00217083"/>
    <w:rsid w:val="00220005"/>
    <w:rsid w:val="002208EC"/>
    <w:rsid w:val="00221032"/>
    <w:rsid w:val="00221563"/>
    <w:rsid w:val="002215D3"/>
    <w:rsid w:val="00221E7D"/>
    <w:rsid w:val="00222D37"/>
    <w:rsid w:val="0022353C"/>
    <w:rsid w:val="00223842"/>
    <w:rsid w:val="00223DCF"/>
    <w:rsid w:val="00223F46"/>
    <w:rsid w:val="00223F84"/>
    <w:rsid w:val="0022415C"/>
    <w:rsid w:val="002247C7"/>
    <w:rsid w:val="0022484A"/>
    <w:rsid w:val="00225175"/>
    <w:rsid w:val="00225EC4"/>
    <w:rsid w:val="0022654A"/>
    <w:rsid w:val="00226C44"/>
    <w:rsid w:val="00227924"/>
    <w:rsid w:val="00227D63"/>
    <w:rsid w:val="00230D7C"/>
    <w:rsid w:val="00231DA1"/>
    <w:rsid w:val="0023327C"/>
    <w:rsid w:val="00233B16"/>
    <w:rsid w:val="00233D2D"/>
    <w:rsid w:val="00235F23"/>
    <w:rsid w:val="00236845"/>
    <w:rsid w:val="00236B56"/>
    <w:rsid w:val="00237405"/>
    <w:rsid w:val="00237CB0"/>
    <w:rsid w:val="00240163"/>
    <w:rsid w:val="002403B2"/>
    <w:rsid w:val="0024137D"/>
    <w:rsid w:val="002418F9"/>
    <w:rsid w:val="00241CF5"/>
    <w:rsid w:val="002420FD"/>
    <w:rsid w:val="0024265A"/>
    <w:rsid w:val="002432A0"/>
    <w:rsid w:val="00243624"/>
    <w:rsid w:val="0024473B"/>
    <w:rsid w:val="00244919"/>
    <w:rsid w:val="0024564E"/>
    <w:rsid w:val="00245757"/>
    <w:rsid w:val="00246C8D"/>
    <w:rsid w:val="00247C25"/>
    <w:rsid w:val="00247FE7"/>
    <w:rsid w:val="00247FEA"/>
    <w:rsid w:val="002502AC"/>
    <w:rsid w:val="002505DB"/>
    <w:rsid w:val="002509E7"/>
    <w:rsid w:val="00250B65"/>
    <w:rsid w:val="00251192"/>
    <w:rsid w:val="002512FF"/>
    <w:rsid w:val="0025196F"/>
    <w:rsid w:val="00252FD1"/>
    <w:rsid w:val="00253311"/>
    <w:rsid w:val="00254304"/>
    <w:rsid w:val="00255112"/>
    <w:rsid w:val="0025528D"/>
    <w:rsid w:val="00255D35"/>
    <w:rsid w:val="00255DFD"/>
    <w:rsid w:val="002560FD"/>
    <w:rsid w:val="002561FE"/>
    <w:rsid w:val="00256456"/>
    <w:rsid w:val="00256529"/>
    <w:rsid w:val="00256668"/>
    <w:rsid w:val="00256DE1"/>
    <w:rsid w:val="00257053"/>
    <w:rsid w:val="00257456"/>
    <w:rsid w:val="002577F9"/>
    <w:rsid w:val="0025795E"/>
    <w:rsid w:val="002600FE"/>
    <w:rsid w:val="0026045D"/>
    <w:rsid w:val="002614E7"/>
    <w:rsid w:val="002619C1"/>
    <w:rsid w:val="00261DCA"/>
    <w:rsid w:val="0026247E"/>
    <w:rsid w:val="00263D00"/>
    <w:rsid w:val="00263F95"/>
    <w:rsid w:val="00264407"/>
    <w:rsid w:val="00264464"/>
    <w:rsid w:val="00264AED"/>
    <w:rsid w:val="002659CC"/>
    <w:rsid w:val="00265E82"/>
    <w:rsid w:val="002662EA"/>
    <w:rsid w:val="00266529"/>
    <w:rsid w:val="002666DF"/>
    <w:rsid w:val="0026762B"/>
    <w:rsid w:val="00267894"/>
    <w:rsid w:val="00267999"/>
    <w:rsid w:val="002719EA"/>
    <w:rsid w:val="00271D24"/>
    <w:rsid w:val="00271DB8"/>
    <w:rsid w:val="00273046"/>
    <w:rsid w:val="00273D6A"/>
    <w:rsid w:val="00274318"/>
    <w:rsid w:val="00274470"/>
    <w:rsid w:val="002744D6"/>
    <w:rsid w:val="0027496E"/>
    <w:rsid w:val="00275090"/>
    <w:rsid w:val="00276473"/>
    <w:rsid w:val="002768DB"/>
    <w:rsid w:val="002769FB"/>
    <w:rsid w:val="00276C37"/>
    <w:rsid w:val="00276CD4"/>
    <w:rsid w:val="00276DB8"/>
    <w:rsid w:val="00280BDB"/>
    <w:rsid w:val="00281161"/>
    <w:rsid w:val="00281230"/>
    <w:rsid w:val="00281B13"/>
    <w:rsid w:val="00281BE7"/>
    <w:rsid w:val="00281D9C"/>
    <w:rsid w:val="00281DA7"/>
    <w:rsid w:val="0028231C"/>
    <w:rsid w:val="0028287D"/>
    <w:rsid w:val="00282C6E"/>
    <w:rsid w:val="00282EB7"/>
    <w:rsid w:val="00282EDB"/>
    <w:rsid w:val="00283418"/>
    <w:rsid w:val="00286277"/>
    <w:rsid w:val="0029078B"/>
    <w:rsid w:val="0029095F"/>
    <w:rsid w:val="00290968"/>
    <w:rsid w:val="00290E2A"/>
    <w:rsid w:val="00290E53"/>
    <w:rsid w:val="002911EB"/>
    <w:rsid w:val="00291654"/>
    <w:rsid w:val="00291EB9"/>
    <w:rsid w:val="00292704"/>
    <w:rsid w:val="00292B05"/>
    <w:rsid w:val="00293923"/>
    <w:rsid w:val="00294850"/>
    <w:rsid w:val="00294E3F"/>
    <w:rsid w:val="0029668F"/>
    <w:rsid w:val="002968D0"/>
    <w:rsid w:val="00296FFF"/>
    <w:rsid w:val="0029765D"/>
    <w:rsid w:val="002A0F8D"/>
    <w:rsid w:val="002A1129"/>
    <w:rsid w:val="002A215D"/>
    <w:rsid w:val="002A2358"/>
    <w:rsid w:val="002A25A9"/>
    <w:rsid w:val="002A25DA"/>
    <w:rsid w:val="002A4EBE"/>
    <w:rsid w:val="002A5E6F"/>
    <w:rsid w:val="002A5F65"/>
    <w:rsid w:val="002A687A"/>
    <w:rsid w:val="002A7A37"/>
    <w:rsid w:val="002B0A54"/>
    <w:rsid w:val="002B0C3B"/>
    <w:rsid w:val="002B0E6D"/>
    <w:rsid w:val="002B17D8"/>
    <w:rsid w:val="002B1E05"/>
    <w:rsid w:val="002B2088"/>
    <w:rsid w:val="002B3139"/>
    <w:rsid w:val="002B3B79"/>
    <w:rsid w:val="002B3C4B"/>
    <w:rsid w:val="002B43E8"/>
    <w:rsid w:val="002B4D4A"/>
    <w:rsid w:val="002B5894"/>
    <w:rsid w:val="002B6562"/>
    <w:rsid w:val="002B6630"/>
    <w:rsid w:val="002B732D"/>
    <w:rsid w:val="002B7987"/>
    <w:rsid w:val="002C0A51"/>
    <w:rsid w:val="002C133B"/>
    <w:rsid w:val="002C2015"/>
    <w:rsid w:val="002C241C"/>
    <w:rsid w:val="002C32E1"/>
    <w:rsid w:val="002C34C3"/>
    <w:rsid w:val="002C368F"/>
    <w:rsid w:val="002C383E"/>
    <w:rsid w:val="002C38B9"/>
    <w:rsid w:val="002C3C15"/>
    <w:rsid w:val="002C536B"/>
    <w:rsid w:val="002C66ED"/>
    <w:rsid w:val="002C6A84"/>
    <w:rsid w:val="002C7740"/>
    <w:rsid w:val="002C7BC5"/>
    <w:rsid w:val="002C7EC1"/>
    <w:rsid w:val="002D03A6"/>
    <w:rsid w:val="002D1563"/>
    <w:rsid w:val="002D1767"/>
    <w:rsid w:val="002D275D"/>
    <w:rsid w:val="002D279F"/>
    <w:rsid w:val="002D3065"/>
    <w:rsid w:val="002D3070"/>
    <w:rsid w:val="002D3499"/>
    <w:rsid w:val="002D38D2"/>
    <w:rsid w:val="002D3F84"/>
    <w:rsid w:val="002D4093"/>
    <w:rsid w:val="002D4208"/>
    <w:rsid w:val="002D456F"/>
    <w:rsid w:val="002D623F"/>
    <w:rsid w:val="002E0C73"/>
    <w:rsid w:val="002E0EC6"/>
    <w:rsid w:val="002E1BC4"/>
    <w:rsid w:val="002E1DF9"/>
    <w:rsid w:val="002E28AD"/>
    <w:rsid w:val="002E2AA6"/>
    <w:rsid w:val="002E3080"/>
    <w:rsid w:val="002E3573"/>
    <w:rsid w:val="002E387E"/>
    <w:rsid w:val="002E3DFE"/>
    <w:rsid w:val="002E50DC"/>
    <w:rsid w:val="002E5249"/>
    <w:rsid w:val="002E5BD4"/>
    <w:rsid w:val="002E61A3"/>
    <w:rsid w:val="002E63F9"/>
    <w:rsid w:val="002E685C"/>
    <w:rsid w:val="002E6DF1"/>
    <w:rsid w:val="002E716B"/>
    <w:rsid w:val="002E7227"/>
    <w:rsid w:val="002E78CF"/>
    <w:rsid w:val="002E7FA0"/>
    <w:rsid w:val="002F0227"/>
    <w:rsid w:val="002F0AA8"/>
    <w:rsid w:val="002F0EC9"/>
    <w:rsid w:val="002F1B31"/>
    <w:rsid w:val="002F1B51"/>
    <w:rsid w:val="002F1B56"/>
    <w:rsid w:val="002F2978"/>
    <w:rsid w:val="002F2A9F"/>
    <w:rsid w:val="002F2FE1"/>
    <w:rsid w:val="002F3181"/>
    <w:rsid w:val="002F3D16"/>
    <w:rsid w:val="002F400B"/>
    <w:rsid w:val="002F6F94"/>
    <w:rsid w:val="002F7017"/>
    <w:rsid w:val="002F705D"/>
    <w:rsid w:val="002F7EE8"/>
    <w:rsid w:val="003009B3"/>
    <w:rsid w:val="0030259A"/>
    <w:rsid w:val="003027E5"/>
    <w:rsid w:val="0030291E"/>
    <w:rsid w:val="00302EC5"/>
    <w:rsid w:val="00303045"/>
    <w:rsid w:val="00303232"/>
    <w:rsid w:val="003034E6"/>
    <w:rsid w:val="00303B9A"/>
    <w:rsid w:val="003041AB"/>
    <w:rsid w:val="0030475E"/>
    <w:rsid w:val="00304BE9"/>
    <w:rsid w:val="003053BB"/>
    <w:rsid w:val="003054A3"/>
    <w:rsid w:val="00305AD2"/>
    <w:rsid w:val="00305DE1"/>
    <w:rsid w:val="003062E8"/>
    <w:rsid w:val="0030647C"/>
    <w:rsid w:val="00307482"/>
    <w:rsid w:val="0031072E"/>
    <w:rsid w:val="00310BC9"/>
    <w:rsid w:val="003119EB"/>
    <w:rsid w:val="003122AA"/>
    <w:rsid w:val="00312B91"/>
    <w:rsid w:val="00312BBA"/>
    <w:rsid w:val="00313A74"/>
    <w:rsid w:val="00313B75"/>
    <w:rsid w:val="003147FA"/>
    <w:rsid w:val="003154FF"/>
    <w:rsid w:val="00316034"/>
    <w:rsid w:val="00316273"/>
    <w:rsid w:val="00316364"/>
    <w:rsid w:val="00316B85"/>
    <w:rsid w:val="003171EC"/>
    <w:rsid w:val="00317737"/>
    <w:rsid w:val="00317D9E"/>
    <w:rsid w:val="00320973"/>
    <w:rsid w:val="00321ADC"/>
    <w:rsid w:val="003221D7"/>
    <w:rsid w:val="00322A84"/>
    <w:rsid w:val="003235C6"/>
    <w:rsid w:val="00324AAE"/>
    <w:rsid w:val="00324F8D"/>
    <w:rsid w:val="00325476"/>
    <w:rsid w:val="0032623E"/>
    <w:rsid w:val="00326366"/>
    <w:rsid w:val="003263E3"/>
    <w:rsid w:val="00326B4F"/>
    <w:rsid w:val="00326CDF"/>
    <w:rsid w:val="00327169"/>
    <w:rsid w:val="00330560"/>
    <w:rsid w:val="00330DC9"/>
    <w:rsid w:val="00330F68"/>
    <w:rsid w:val="0033137E"/>
    <w:rsid w:val="003314D5"/>
    <w:rsid w:val="00331624"/>
    <w:rsid w:val="003320C9"/>
    <w:rsid w:val="00333471"/>
    <w:rsid w:val="00333A74"/>
    <w:rsid w:val="0033408F"/>
    <w:rsid w:val="003344E4"/>
    <w:rsid w:val="00334523"/>
    <w:rsid w:val="00334C81"/>
    <w:rsid w:val="003350C1"/>
    <w:rsid w:val="00336CB8"/>
    <w:rsid w:val="003402B4"/>
    <w:rsid w:val="00340DA9"/>
    <w:rsid w:val="00341066"/>
    <w:rsid w:val="00341648"/>
    <w:rsid w:val="003426A5"/>
    <w:rsid w:val="0034327B"/>
    <w:rsid w:val="00343D5D"/>
    <w:rsid w:val="00345FB5"/>
    <w:rsid w:val="00350D13"/>
    <w:rsid w:val="00351971"/>
    <w:rsid w:val="00353455"/>
    <w:rsid w:val="003534A1"/>
    <w:rsid w:val="00354EDB"/>
    <w:rsid w:val="0035566B"/>
    <w:rsid w:val="00357E28"/>
    <w:rsid w:val="00360300"/>
    <w:rsid w:val="003606D8"/>
    <w:rsid w:val="0036375C"/>
    <w:rsid w:val="00363D09"/>
    <w:rsid w:val="00364558"/>
    <w:rsid w:val="0036480F"/>
    <w:rsid w:val="00365336"/>
    <w:rsid w:val="0036624C"/>
    <w:rsid w:val="00367839"/>
    <w:rsid w:val="0037006A"/>
    <w:rsid w:val="0037095F"/>
    <w:rsid w:val="00370D2C"/>
    <w:rsid w:val="00371CAC"/>
    <w:rsid w:val="003723E1"/>
    <w:rsid w:val="00372B1D"/>
    <w:rsid w:val="0037303D"/>
    <w:rsid w:val="00373CF6"/>
    <w:rsid w:val="003753BD"/>
    <w:rsid w:val="00375FD5"/>
    <w:rsid w:val="0037604B"/>
    <w:rsid w:val="003764D4"/>
    <w:rsid w:val="00376A4C"/>
    <w:rsid w:val="00376D74"/>
    <w:rsid w:val="00376E9A"/>
    <w:rsid w:val="003806A9"/>
    <w:rsid w:val="00381656"/>
    <w:rsid w:val="003821D9"/>
    <w:rsid w:val="00383B31"/>
    <w:rsid w:val="00384CB7"/>
    <w:rsid w:val="0038535E"/>
    <w:rsid w:val="003856F0"/>
    <w:rsid w:val="00385ABC"/>
    <w:rsid w:val="00387374"/>
    <w:rsid w:val="0038759F"/>
    <w:rsid w:val="0038788F"/>
    <w:rsid w:val="00387A83"/>
    <w:rsid w:val="0039008B"/>
    <w:rsid w:val="003901C2"/>
    <w:rsid w:val="00390302"/>
    <w:rsid w:val="00390465"/>
    <w:rsid w:val="00390897"/>
    <w:rsid w:val="0039119C"/>
    <w:rsid w:val="003915D7"/>
    <w:rsid w:val="00391E54"/>
    <w:rsid w:val="00392CAE"/>
    <w:rsid w:val="00394AE8"/>
    <w:rsid w:val="003956EA"/>
    <w:rsid w:val="003964CE"/>
    <w:rsid w:val="0039661A"/>
    <w:rsid w:val="003A0253"/>
    <w:rsid w:val="003A09DD"/>
    <w:rsid w:val="003A1EAA"/>
    <w:rsid w:val="003A1EE7"/>
    <w:rsid w:val="003A20AB"/>
    <w:rsid w:val="003A298F"/>
    <w:rsid w:val="003A2B32"/>
    <w:rsid w:val="003A3973"/>
    <w:rsid w:val="003A3DF0"/>
    <w:rsid w:val="003A4915"/>
    <w:rsid w:val="003A4DFB"/>
    <w:rsid w:val="003A52DC"/>
    <w:rsid w:val="003A6CAE"/>
    <w:rsid w:val="003B0254"/>
    <w:rsid w:val="003B18C5"/>
    <w:rsid w:val="003B1996"/>
    <w:rsid w:val="003B19BC"/>
    <w:rsid w:val="003B27B5"/>
    <w:rsid w:val="003B3524"/>
    <w:rsid w:val="003B3A64"/>
    <w:rsid w:val="003B46A9"/>
    <w:rsid w:val="003B4903"/>
    <w:rsid w:val="003B496E"/>
    <w:rsid w:val="003B4ED0"/>
    <w:rsid w:val="003B5072"/>
    <w:rsid w:val="003B55D9"/>
    <w:rsid w:val="003B5BD6"/>
    <w:rsid w:val="003B5BF0"/>
    <w:rsid w:val="003B66E3"/>
    <w:rsid w:val="003C3284"/>
    <w:rsid w:val="003C3F02"/>
    <w:rsid w:val="003C4568"/>
    <w:rsid w:val="003C49C2"/>
    <w:rsid w:val="003C4A1F"/>
    <w:rsid w:val="003C4BA9"/>
    <w:rsid w:val="003C5D6B"/>
    <w:rsid w:val="003C6465"/>
    <w:rsid w:val="003C6A85"/>
    <w:rsid w:val="003C7418"/>
    <w:rsid w:val="003C7AB6"/>
    <w:rsid w:val="003D0FAE"/>
    <w:rsid w:val="003D12F4"/>
    <w:rsid w:val="003D1E32"/>
    <w:rsid w:val="003D27DC"/>
    <w:rsid w:val="003D306E"/>
    <w:rsid w:val="003D3363"/>
    <w:rsid w:val="003D4013"/>
    <w:rsid w:val="003D460B"/>
    <w:rsid w:val="003D5577"/>
    <w:rsid w:val="003D6215"/>
    <w:rsid w:val="003D65F4"/>
    <w:rsid w:val="003D6624"/>
    <w:rsid w:val="003D6DF1"/>
    <w:rsid w:val="003D7112"/>
    <w:rsid w:val="003D7B99"/>
    <w:rsid w:val="003D7C6A"/>
    <w:rsid w:val="003E143E"/>
    <w:rsid w:val="003E1566"/>
    <w:rsid w:val="003E1BB4"/>
    <w:rsid w:val="003E1BD1"/>
    <w:rsid w:val="003E2131"/>
    <w:rsid w:val="003E263B"/>
    <w:rsid w:val="003E2BFB"/>
    <w:rsid w:val="003E3089"/>
    <w:rsid w:val="003E3AD6"/>
    <w:rsid w:val="003E3D2D"/>
    <w:rsid w:val="003E43A0"/>
    <w:rsid w:val="003E4C60"/>
    <w:rsid w:val="003E4E57"/>
    <w:rsid w:val="003E5856"/>
    <w:rsid w:val="003E65C6"/>
    <w:rsid w:val="003E65D0"/>
    <w:rsid w:val="003E6916"/>
    <w:rsid w:val="003E7346"/>
    <w:rsid w:val="003E7570"/>
    <w:rsid w:val="003E76FF"/>
    <w:rsid w:val="003E7EAE"/>
    <w:rsid w:val="003F0AC0"/>
    <w:rsid w:val="003F29F0"/>
    <w:rsid w:val="003F31BB"/>
    <w:rsid w:val="003F39D0"/>
    <w:rsid w:val="003F43A7"/>
    <w:rsid w:val="003F479B"/>
    <w:rsid w:val="003F48DF"/>
    <w:rsid w:val="003F574A"/>
    <w:rsid w:val="003F5C70"/>
    <w:rsid w:val="003F5C73"/>
    <w:rsid w:val="003F6C87"/>
    <w:rsid w:val="003F6DDE"/>
    <w:rsid w:val="003F7590"/>
    <w:rsid w:val="003F7C29"/>
    <w:rsid w:val="00400580"/>
    <w:rsid w:val="00400583"/>
    <w:rsid w:val="004009B0"/>
    <w:rsid w:val="004010E1"/>
    <w:rsid w:val="004013EA"/>
    <w:rsid w:val="00401488"/>
    <w:rsid w:val="00402329"/>
    <w:rsid w:val="00403534"/>
    <w:rsid w:val="0040394F"/>
    <w:rsid w:val="00403FF5"/>
    <w:rsid w:val="00404591"/>
    <w:rsid w:val="00406051"/>
    <w:rsid w:val="004062FA"/>
    <w:rsid w:val="00406996"/>
    <w:rsid w:val="004069AA"/>
    <w:rsid w:val="0040774A"/>
    <w:rsid w:val="00410769"/>
    <w:rsid w:val="0041125E"/>
    <w:rsid w:val="0041161F"/>
    <w:rsid w:val="00411955"/>
    <w:rsid w:val="00411B11"/>
    <w:rsid w:val="00411C77"/>
    <w:rsid w:val="00411E08"/>
    <w:rsid w:val="00412DFF"/>
    <w:rsid w:val="00412E50"/>
    <w:rsid w:val="00413D08"/>
    <w:rsid w:val="00413D21"/>
    <w:rsid w:val="00413F31"/>
    <w:rsid w:val="00414F4C"/>
    <w:rsid w:val="00415454"/>
    <w:rsid w:val="0041594C"/>
    <w:rsid w:val="00415960"/>
    <w:rsid w:val="00416D32"/>
    <w:rsid w:val="00417FCC"/>
    <w:rsid w:val="0042094E"/>
    <w:rsid w:val="00420A1C"/>
    <w:rsid w:val="00420A3F"/>
    <w:rsid w:val="00420E40"/>
    <w:rsid w:val="004218A3"/>
    <w:rsid w:val="004224A8"/>
    <w:rsid w:val="004226D6"/>
    <w:rsid w:val="00422877"/>
    <w:rsid w:val="00422898"/>
    <w:rsid w:val="00422A85"/>
    <w:rsid w:val="00422ADB"/>
    <w:rsid w:val="0042316B"/>
    <w:rsid w:val="00423E81"/>
    <w:rsid w:val="004249E1"/>
    <w:rsid w:val="00424FBC"/>
    <w:rsid w:val="00424FD4"/>
    <w:rsid w:val="00425072"/>
    <w:rsid w:val="00425111"/>
    <w:rsid w:val="004254CE"/>
    <w:rsid w:val="00425F86"/>
    <w:rsid w:val="00426EDA"/>
    <w:rsid w:val="00427625"/>
    <w:rsid w:val="00427C1D"/>
    <w:rsid w:val="00431A88"/>
    <w:rsid w:val="004323C8"/>
    <w:rsid w:val="00432A93"/>
    <w:rsid w:val="00432E78"/>
    <w:rsid w:val="00436164"/>
    <w:rsid w:val="00436487"/>
    <w:rsid w:val="00436717"/>
    <w:rsid w:val="00436BA5"/>
    <w:rsid w:val="00436D3A"/>
    <w:rsid w:val="004373D6"/>
    <w:rsid w:val="004373DC"/>
    <w:rsid w:val="00437512"/>
    <w:rsid w:val="0044025D"/>
    <w:rsid w:val="00441146"/>
    <w:rsid w:val="00441DF5"/>
    <w:rsid w:val="00441FBB"/>
    <w:rsid w:val="0044263A"/>
    <w:rsid w:val="004429A5"/>
    <w:rsid w:val="00442D96"/>
    <w:rsid w:val="00443C4B"/>
    <w:rsid w:val="00443F1D"/>
    <w:rsid w:val="00444B2E"/>
    <w:rsid w:val="00445259"/>
    <w:rsid w:val="004455E4"/>
    <w:rsid w:val="00446579"/>
    <w:rsid w:val="004471F3"/>
    <w:rsid w:val="0044731D"/>
    <w:rsid w:val="00447704"/>
    <w:rsid w:val="00447B28"/>
    <w:rsid w:val="00447D59"/>
    <w:rsid w:val="00447FC6"/>
    <w:rsid w:val="004504B4"/>
    <w:rsid w:val="00450ABC"/>
    <w:rsid w:val="00451241"/>
    <w:rsid w:val="0045189C"/>
    <w:rsid w:val="00451B0E"/>
    <w:rsid w:val="00451C9D"/>
    <w:rsid w:val="00452201"/>
    <w:rsid w:val="004522C3"/>
    <w:rsid w:val="0045271C"/>
    <w:rsid w:val="00452999"/>
    <w:rsid w:val="00453C9B"/>
    <w:rsid w:val="00453FB9"/>
    <w:rsid w:val="00456DEB"/>
    <w:rsid w:val="00457AEF"/>
    <w:rsid w:val="00460FC0"/>
    <w:rsid w:val="0046331D"/>
    <w:rsid w:val="0046343A"/>
    <w:rsid w:val="00464918"/>
    <w:rsid w:val="004655B7"/>
    <w:rsid w:val="00465C8C"/>
    <w:rsid w:val="00467B91"/>
    <w:rsid w:val="004710CA"/>
    <w:rsid w:val="0047189A"/>
    <w:rsid w:val="004725CF"/>
    <w:rsid w:val="004728B7"/>
    <w:rsid w:val="00472B40"/>
    <w:rsid w:val="00472DE9"/>
    <w:rsid w:val="004738CF"/>
    <w:rsid w:val="00473D02"/>
    <w:rsid w:val="00474B45"/>
    <w:rsid w:val="00474D90"/>
    <w:rsid w:val="00475241"/>
    <w:rsid w:val="00475B1C"/>
    <w:rsid w:val="00475B76"/>
    <w:rsid w:val="00475D75"/>
    <w:rsid w:val="0047612D"/>
    <w:rsid w:val="0047653B"/>
    <w:rsid w:val="00476A0A"/>
    <w:rsid w:val="00477862"/>
    <w:rsid w:val="0048086E"/>
    <w:rsid w:val="00480F1A"/>
    <w:rsid w:val="0048124F"/>
    <w:rsid w:val="004813C6"/>
    <w:rsid w:val="00481933"/>
    <w:rsid w:val="004819B1"/>
    <w:rsid w:val="00481F14"/>
    <w:rsid w:val="00482AAC"/>
    <w:rsid w:val="004846CE"/>
    <w:rsid w:val="00485ADA"/>
    <w:rsid w:val="00485BA4"/>
    <w:rsid w:val="00486553"/>
    <w:rsid w:val="004867D7"/>
    <w:rsid w:val="00487045"/>
    <w:rsid w:val="00487098"/>
    <w:rsid w:val="004878BC"/>
    <w:rsid w:val="0049058B"/>
    <w:rsid w:val="0049075F"/>
    <w:rsid w:val="004908E6"/>
    <w:rsid w:val="00490CD8"/>
    <w:rsid w:val="0049184B"/>
    <w:rsid w:val="004928F9"/>
    <w:rsid w:val="0049462C"/>
    <w:rsid w:val="00494869"/>
    <w:rsid w:val="00494B05"/>
    <w:rsid w:val="004957C6"/>
    <w:rsid w:val="004957DA"/>
    <w:rsid w:val="00495AD4"/>
    <w:rsid w:val="00495FE5"/>
    <w:rsid w:val="0049649F"/>
    <w:rsid w:val="00497144"/>
    <w:rsid w:val="004971E2"/>
    <w:rsid w:val="00497953"/>
    <w:rsid w:val="00497FEE"/>
    <w:rsid w:val="004A07DC"/>
    <w:rsid w:val="004A1094"/>
    <w:rsid w:val="004A192E"/>
    <w:rsid w:val="004A1A33"/>
    <w:rsid w:val="004A2FBE"/>
    <w:rsid w:val="004A310A"/>
    <w:rsid w:val="004A3493"/>
    <w:rsid w:val="004A3AC8"/>
    <w:rsid w:val="004A4002"/>
    <w:rsid w:val="004A43C5"/>
    <w:rsid w:val="004A5510"/>
    <w:rsid w:val="004A5B78"/>
    <w:rsid w:val="004A62E1"/>
    <w:rsid w:val="004A769E"/>
    <w:rsid w:val="004A7BD3"/>
    <w:rsid w:val="004A7E6A"/>
    <w:rsid w:val="004A7F14"/>
    <w:rsid w:val="004A7FE2"/>
    <w:rsid w:val="004B0535"/>
    <w:rsid w:val="004B237C"/>
    <w:rsid w:val="004B2A1F"/>
    <w:rsid w:val="004B489B"/>
    <w:rsid w:val="004B5022"/>
    <w:rsid w:val="004B5135"/>
    <w:rsid w:val="004B56B2"/>
    <w:rsid w:val="004B606F"/>
    <w:rsid w:val="004B67EC"/>
    <w:rsid w:val="004B7F38"/>
    <w:rsid w:val="004C04BC"/>
    <w:rsid w:val="004C06B6"/>
    <w:rsid w:val="004C0AEB"/>
    <w:rsid w:val="004C0FAA"/>
    <w:rsid w:val="004C1AA9"/>
    <w:rsid w:val="004C270E"/>
    <w:rsid w:val="004C3586"/>
    <w:rsid w:val="004C3EF0"/>
    <w:rsid w:val="004C433E"/>
    <w:rsid w:val="004C4844"/>
    <w:rsid w:val="004C517B"/>
    <w:rsid w:val="004C5392"/>
    <w:rsid w:val="004C5A83"/>
    <w:rsid w:val="004C5C69"/>
    <w:rsid w:val="004C5EC4"/>
    <w:rsid w:val="004C6761"/>
    <w:rsid w:val="004C7430"/>
    <w:rsid w:val="004D0606"/>
    <w:rsid w:val="004D1AC8"/>
    <w:rsid w:val="004D1AD7"/>
    <w:rsid w:val="004D270C"/>
    <w:rsid w:val="004D2F3B"/>
    <w:rsid w:val="004D394E"/>
    <w:rsid w:val="004D3B61"/>
    <w:rsid w:val="004D4CBC"/>
    <w:rsid w:val="004D55E4"/>
    <w:rsid w:val="004D5955"/>
    <w:rsid w:val="004D5A72"/>
    <w:rsid w:val="004D5BCB"/>
    <w:rsid w:val="004D5DDD"/>
    <w:rsid w:val="004D6A7D"/>
    <w:rsid w:val="004D75E4"/>
    <w:rsid w:val="004D75E7"/>
    <w:rsid w:val="004E0FF5"/>
    <w:rsid w:val="004E1015"/>
    <w:rsid w:val="004E114E"/>
    <w:rsid w:val="004E381B"/>
    <w:rsid w:val="004E3A19"/>
    <w:rsid w:val="004E3D0E"/>
    <w:rsid w:val="004E4366"/>
    <w:rsid w:val="004E458A"/>
    <w:rsid w:val="004E459A"/>
    <w:rsid w:val="004E4C18"/>
    <w:rsid w:val="004E61B9"/>
    <w:rsid w:val="004E62FD"/>
    <w:rsid w:val="004E6470"/>
    <w:rsid w:val="004E6715"/>
    <w:rsid w:val="004E6B01"/>
    <w:rsid w:val="004E7BF7"/>
    <w:rsid w:val="004E7FDD"/>
    <w:rsid w:val="004F0979"/>
    <w:rsid w:val="004F0E2F"/>
    <w:rsid w:val="004F18EB"/>
    <w:rsid w:val="004F1C80"/>
    <w:rsid w:val="004F3070"/>
    <w:rsid w:val="004F42F8"/>
    <w:rsid w:val="004F4BBA"/>
    <w:rsid w:val="004F4D2B"/>
    <w:rsid w:val="004F58C5"/>
    <w:rsid w:val="004F5917"/>
    <w:rsid w:val="004F5C86"/>
    <w:rsid w:val="004F6683"/>
    <w:rsid w:val="004F6C25"/>
    <w:rsid w:val="004F707D"/>
    <w:rsid w:val="004F709E"/>
    <w:rsid w:val="004F7C1F"/>
    <w:rsid w:val="004F7C97"/>
    <w:rsid w:val="00500F63"/>
    <w:rsid w:val="00501678"/>
    <w:rsid w:val="00501F9A"/>
    <w:rsid w:val="0050241B"/>
    <w:rsid w:val="00503038"/>
    <w:rsid w:val="00503233"/>
    <w:rsid w:val="00503626"/>
    <w:rsid w:val="00503999"/>
    <w:rsid w:val="005045DA"/>
    <w:rsid w:val="00504B12"/>
    <w:rsid w:val="00507A5B"/>
    <w:rsid w:val="00507DDC"/>
    <w:rsid w:val="00507E10"/>
    <w:rsid w:val="00510BBB"/>
    <w:rsid w:val="00510E85"/>
    <w:rsid w:val="0051146B"/>
    <w:rsid w:val="0051257D"/>
    <w:rsid w:val="00513092"/>
    <w:rsid w:val="00513625"/>
    <w:rsid w:val="00514A5B"/>
    <w:rsid w:val="005150C6"/>
    <w:rsid w:val="005152BF"/>
    <w:rsid w:val="005170CD"/>
    <w:rsid w:val="005205E8"/>
    <w:rsid w:val="00520AA4"/>
    <w:rsid w:val="00521B4A"/>
    <w:rsid w:val="00522463"/>
    <w:rsid w:val="00522687"/>
    <w:rsid w:val="00522945"/>
    <w:rsid w:val="0052571A"/>
    <w:rsid w:val="00526042"/>
    <w:rsid w:val="00530A39"/>
    <w:rsid w:val="00530F1F"/>
    <w:rsid w:val="005310DE"/>
    <w:rsid w:val="00531A6F"/>
    <w:rsid w:val="00531BAD"/>
    <w:rsid w:val="0053250A"/>
    <w:rsid w:val="00533552"/>
    <w:rsid w:val="0053379A"/>
    <w:rsid w:val="00534261"/>
    <w:rsid w:val="005345A5"/>
    <w:rsid w:val="005349CD"/>
    <w:rsid w:val="00534DD3"/>
    <w:rsid w:val="00535150"/>
    <w:rsid w:val="00535914"/>
    <w:rsid w:val="00535E67"/>
    <w:rsid w:val="0053683B"/>
    <w:rsid w:val="0053753D"/>
    <w:rsid w:val="00537971"/>
    <w:rsid w:val="00540849"/>
    <w:rsid w:val="00540BBA"/>
    <w:rsid w:val="0054174D"/>
    <w:rsid w:val="00541E16"/>
    <w:rsid w:val="005426B8"/>
    <w:rsid w:val="005426E1"/>
    <w:rsid w:val="00544052"/>
    <w:rsid w:val="00544301"/>
    <w:rsid w:val="00544C27"/>
    <w:rsid w:val="00544D0A"/>
    <w:rsid w:val="005450CD"/>
    <w:rsid w:val="00545118"/>
    <w:rsid w:val="00545ED3"/>
    <w:rsid w:val="00546607"/>
    <w:rsid w:val="005466CF"/>
    <w:rsid w:val="00546D92"/>
    <w:rsid w:val="005515A9"/>
    <w:rsid w:val="00552447"/>
    <w:rsid w:val="00552783"/>
    <w:rsid w:val="00552FC6"/>
    <w:rsid w:val="005532CE"/>
    <w:rsid w:val="00554786"/>
    <w:rsid w:val="00554CE0"/>
    <w:rsid w:val="00555D37"/>
    <w:rsid w:val="0055661E"/>
    <w:rsid w:val="005579FD"/>
    <w:rsid w:val="00557BE5"/>
    <w:rsid w:val="00557E79"/>
    <w:rsid w:val="00557F5E"/>
    <w:rsid w:val="00560208"/>
    <w:rsid w:val="005603BA"/>
    <w:rsid w:val="0056051E"/>
    <w:rsid w:val="005607B8"/>
    <w:rsid w:val="00560DBF"/>
    <w:rsid w:val="00561996"/>
    <w:rsid w:val="00561BDD"/>
    <w:rsid w:val="00561E38"/>
    <w:rsid w:val="00561E66"/>
    <w:rsid w:val="00562B2C"/>
    <w:rsid w:val="0056412F"/>
    <w:rsid w:val="005647A6"/>
    <w:rsid w:val="005651CE"/>
    <w:rsid w:val="00567605"/>
    <w:rsid w:val="00571A15"/>
    <w:rsid w:val="00571A89"/>
    <w:rsid w:val="00571CED"/>
    <w:rsid w:val="00572786"/>
    <w:rsid w:val="005730AF"/>
    <w:rsid w:val="005732AE"/>
    <w:rsid w:val="00573DFB"/>
    <w:rsid w:val="00574A6B"/>
    <w:rsid w:val="00575B42"/>
    <w:rsid w:val="00575EA5"/>
    <w:rsid w:val="005761A5"/>
    <w:rsid w:val="00577272"/>
    <w:rsid w:val="00577410"/>
    <w:rsid w:val="0057753D"/>
    <w:rsid w:val="00577DED"/>
    <w:rsid w:val="0058007B"/>
    <w:rsid w:val="005802A2"/>
    <w:rsid w:val="00580A3E"/>
    <w:rsid w:val="0058109D"/>
    <w:rsid w:val="00581E06"/>
    <w:rsid w:val="00582066"/>
    <w:rsid w:val="00582203"/>
    <w:rsid w:val="005824F4"/>
    <w:rsid w:val="00582A5D"/>
    <w:rsid w:val="00583330"/>
    <w:rsid w:val="005837F5"/>
    <w:rsid w:val="0058415C"/>
    <w:rsid w:val="005845BA"/>
    <w:rsid w:val="00584DB9"/>
    <w:rsid w:val="005853FA"/>
    <w:rsid w:val="0058758C"/>
    <w:rsid w:val="0059009C"/>
    <w:rsid w:val="005904CB"/>
    <w:rsid w:val="00590B14"/>
    <w:rsid w:val="005910F3"/>
    <w:rsid w:val="00592543"/>
    <w:rsid w:val="00592BDE"/>
    <w:rsid w:val="00593D2D"/>
    <w:rsid w:val="00594100"/>
    <w:rsid w:val="00594157"/>
    <w:rsid w:val="00594468"/>
    <w:rsid w:val="00594F26"/>
    <w:rsid w:val="00594F4D"/>
    <w:rsid w:val="00595102"/>
    <w:rsid w:val="005951CD"/>
    <w:rsid w:val="0059552E"/>
    <w:rsid w:val="00595CC3"/>
    <w:rsid w:val="0059675D"/>
    <w:rsid w:val="00596766"/>
    <w:rsid w:val="005971E3"/>
    <w:rsid w:val="0059773D"/>
    <w:rsid w:val="00597C8F"/>
    <w:rsid w:val="005A0122"/>
    <w:rsid w:val="005A0953"/>
    <w:rsid w:val="005A104E"/>
    <w:rsid w:val="005A1159"/>
    <w:rsid w:val="005A140D"/>
    <w:rsid w:val="005A1747"/>
    <w:rsid w:val="005A1AD0"/>
    <w:rsid w:val="005A1C06"/>
    <w:rsid w:val="005A233B"/>
    <w:rsid w:val="005A27A3"/>
    <w:rsid w:val="005A2830"/>
    <w:rsid w:val="005A2FEB"/>
    <w:rsid w:val="005A39BB"/>
    <w:rsid w:val="005A4D32"/>
    <w:rsid w:val="005A4D63"/>
    <w:rsid w:val="005A5556"/>
    <w:rsid w:val="005A638C"/>
    <w:rsid w:val="005A75B9"/>
    <w:rsid w:val="005A7675"/>
    <w:rsid w:val="005B0285"/>
    <w:rsid w:val="005B06DA"/>
    <w:rsid w:val="005B1484"/>
    <w:rsid w:val="005B222A"/>
    <w:rsid w:val="005B2252"/>
    <w:rsid w:val="005B27ED"/>
    <w:rsid w:val="005B30C8"/>
    <w:rsid w:val="005B3E1C"/>
    <w:rsid w:val="005B451F"/>
    <w:rsid w:val="005B4628"/>
    <w:rsid w:val="005B4BB6"/>
    <w:rsid w:val="005B58C3"/>
    <w:rsid w:val="005C1E4D"/>
    <w:rsid w:val="005C26D7"/>
    <w:rsid w:val="005C3924"/>
    <w:rsid w:val="005C3A82"/>
    <w:rsid w:val="005C4895"/>
    <w:rsid w:val="005C4FDE"/>
    <w:rsid w:val="005C51B6"/>
    <w:rsid w:val="005C602B"/>
    <w:rsid w:val="005C6566"/>
    <w:rsid w:val="005C75BF"/>
    <w:rsid w:val="005C7AA3"/>
    <w:rsid w:val="005D0679"/>
    <w:rsid w:val="005D0CDC"/>
    <w:rsid w:val="005D0F8E"/>
    <w:rsid w:val="005D121E"/>
    <w:rsid w:val="005D163A"/>
    <w:rsid w:val="005D1802"/>
    <w:rsid w:val="005D1EAD"/>
    <w:rsid w:val="005D3DBC"/>
    <w:rsid w:val="005D44B1"/>
    <w:rsid w:val="005D470C"/>
    <w:rsid w:val="005D4A80"/>
    <w:rsid w:val="005D4D08"/>
    <w:rsid w:val="005D6AE8"/>
    <w:rsid w:val="005D6C94"/>
    <w:rsid w:val="005E0644"/>
    <w:rsid w:val="005E07DB"/>
    <w:rsid w:val="005E0AE5"/>
    <w:rsid w:val="005E16D2"/>
    <w:rsid w:val="005E1A3D"/>
    <w:rsid w:val="005E260B"/>
    <w:rsid w:val="005E36C3"/>
    <w:rsid w:val="005E3872"/>
    <w:rsid w:val="005E3B8C"/>
    <w:rsid w:val="005E45DC"/>
    <w:rsid w:val="005E489F"/>
    <w:rsid w:val="005E4D65"/>
    <w:rsid w:val="005E5E83"/>
    <w:rsid w:val="005E6045"/>
    <w:rsid w:val="005E6DE4"/>
    <w:rsid w:val="005E7F82"/>
    <w:rsid w:val="005F1CBA"/>
    <w:rsid w:val="005F25C1"/>
    <w:rsid w:val="005F2D27"/>
    <w:rsid w:val="005F3EB4"/>
    <w:rsid w:val="005F42BE"/>
    <w:rsid w:val="005F4449"/>
    <w:rsid w:val="005F5470"/>
    <w:rsid w:val="005F5838"/>
    <w:rsid w:val="005F5C22"/>
    <w:rsid w:val="005F76EC"/>
    <w:rsid w:val="005F76F6"/>
    <w:rsid w:val="00600B1C"/>
    <w:rsid w:val="00600D02"/>
    <w:rsid w:val="00601BBF"/>
    <w:rsid w:val="00601C16"/>
    <w:rsid w:val="00602935"/>
    <w:rsid w:val="00602CB1"/>
    <w:rsid w:val="00602CF3"/>
    <w:rsid w:val="0060321B"/>
    <w:rsid w:val="00603398"/>
    <w:rsid w:val="00603A19"/>
    <w:rsid w:val="006044A2"/>
    <w:rsid w:val="0060485D"/>
    <w:rsid w:val="00604CA6"/>
    <w:rsid w:val="006058E6"/>
    <w:rsid w:val="00605C1E"/>
    <w:rsid w:val="00606689"/>
    <w:rsid w:val="00606BD6"/>
    <w:rsid w:val="00606BF1"/>
    <w:rsid w:val="00606E65"/>
    <w:rsid w:val="00607903"/>
    <w:rsid w:val="006108BC"/>
    <w:rsid w:val="0061117F"/>
    <w:rsid w:val="00611662"/>
    <w:rsid w:val="00611C71"/>
    <w:rsid w:val="006126CF"/>
    <w:rsid w:val="00612966"/>
    <w:rsid w:val="00612BA5"/>
    <w:rsid w:val="00612D50"/>
    <w:rsid w:val="006131DF"/>
    <w:rsid w:val="006143B5"/>
    <w:rsid w:val="00614BEA"/>
    <w:rsid w:val="00614BF3"/>
    <w:rsid w:val="006152DE"/>
    <w:rsid w:val="006154B8"/>
    <w:rsid w:val="00615AFC"/>
    <w:rsid w:val="006169E2"/>
    <w:rsid w:val="00620258"/>
    <w:rsid w:val="00620774"/>
    <w:rsid w:val="00620A53"/>
    <w:rsid w:val="00622232"/>
    <w:rsid w:val="00622373"/>
    <w:rsid w:val="00622709"/>
    <w:rsid w:val="0062297A"/>
    <w:rsid w:val="00622B92"/>
    <w:rsid w:val="00624816"/>
    <w:rsid w:val="00624C95"/>
    <w:rsid w:val="00624E7B"/>
    <w:rsid w:val="006256D4"/>
    <w:rsid w:val="00625785"/>
    <w:rsid w:val="00625BA5"/>
    <w:rsid w:val="0062677B"/>
    <w:rsid w:val="006275BA"/>
    <w:rsid w:val="006277C7"/>
    <w:rsid w:val="00627FF1"/>
    <w:rsid w:val="006302DA"/>
    <w:rsid w:val="0063064E"/>
    <w:rsid w:val="0063205F"/>
    <w:rsid w:val="0063470D"/>
    <w:rsid w:val="00636699"/>
    <w:rsid w:val="0063747E"/>
    <w:rsid w:val="0063787A"/>
    <w:rsid w:val="006378BE"/>
    <w:rsid w:val="0064008D"/>
    <w:rsid w:val="006401EA"/>
    <w:rsid w:val="0064083E"/>
    <w:rsid w:val="00640D50"/>
    <w:rsid w:val="00641283"/>
    <w:rsid w:val="006413DB"/>
    <w:rsid w:val="00641F29"/>
    <w:rsid w:val="00642380"/>
    <w:rsid w:val="006423D6"/>
    <w:rsid w:val="00643B0E"/>
    <w:rsid w:val="00643EAC"/>
    <w:rsid w:val="006444D5"/>
    <w:rsid w:val="006447CF"/>
    <w:rsid w:val="00644D49"/>
    <w:rsid w:val="00646C6A"/>
    <w:rsid w:val="00652271"/>
    <w:rsid w:val="0065349A"/>
    <w:rsid w:val="0065362B"/>
    <w:rsid w:val="00653E14"/>
    <w:rsid w:val="006542FB"/>
    <w:rsid w:val="006555D4"/>
    <w:rsid w:val="00655A07"/>
    <w:rsid w:val="0065628C"/>
    <w:rsid w:val="00657276"/>
    <w:rsid w:val="00657B98"/>
    <w:rsid w:val="00657FA2"/>
    <w:rsid w:val="006608CA"/>
    <w:rsid w:val="00660B25"/>
    <w:rsid w:val="00660EAB"/>
    <w:rsid w:val="00660F7C"/>
    <w:rsid w:val="0066127F"/>
    <w:rsid w:val="00663EEF"/>
    <w:rsid w:val="00663FD8"/>
    <w:rsid w:val="00664A07"/>
    <w:rsid w:val="006656DC"/>
    <w:rsid w:val="006659D8"/>
    <w:rsid w:val="0066659F"/>
    <w:rsid w:val="006665B9"/>
    <w:rsid w:val="00666796"/>
    <w:rsid w:val="00666990"/>
    <w:rsid w:val="00666C0A"/>
    <w:rsid w:val="00666F9C"/>
    <w:rsid w:val="006679F3"/>
    <w:rsid w:val="00667C3F"/>
    <w:rsid w:val="00667C5F"/>
    <w:rsid w:val="00670045"/>
    <w:rsid w:val="00670084"/>
    <w:rsid w:val="00671BD2"/>
    <w:rsid w:val="0067296B"/>
    <w:rsid w:val="0067589A"/>
    <w:rsid w:val="00675D2F"/>
    <w:rsid w:val="0067657D"/>
    <w:rsid w:val="00676636"/>
    <w:rsid w:val="00677570"/>
    <w:rsid w:val="00677C3F"/>
    <w:rsid w:val="00680034"/>
    <w:rsid w:val="0068041D"/>
    <w:rsid w:val="00681175"/>
    <w:rsid w:val="00681B90"/>
    <w:rsid w:val="00683426"/>
    <w:rsid w:val="006837D3"/>
    <w:rsid w:val="00683E0B"/>
    <w:rsid w:val="00684646"/>
    <w:rsid w:val="00684EFC"/>
    <w:rsid w:val="00685B43"/>
    <w:rsid w:val="00687213"/>
    <w:rsid w:val="00687C06"/>
    <w:rsid w:val="006900BA"/>
    <w:rsid w:val="00691197"/>
    <w:rsid w:val="00691626"/>
    <w:rsid w:val="00692291"/>
    <w:rsid w:val="00692AEF"/>
    <w:rsid w:val="00692D41"/>
    <w:rsid w:val="0069343F"/>
    <w:rsid w:val="006937DE"/>
    <w:rsid w:val="00694CE7"/>
    <w:rsid w:val="00694EBF"/>
    <w:rsid w:val="0069511D"/>
    <w:rsid w:val="006952DC"/>
    <w:rsid w:val="00695CEA"/>
    <w:rsid w:val="00696663"/>
    <w:rsid w:val="00696678"/>
    <w:rsid w:val="006969D4"/>
    <w:rsid w:val="00696BC4"/>
    <w:rsid w:val="006A18B7"/>
    <w:rsid w:val="006A18F5"/>
    <w:rsid w:val="006A1DBE"/>
    <w:rsid w:val="006A23AF"/>
    <w:rsid w:val="006A2533"/>
    <w:rsid w:val="006A2C49"/>
    <w:rsid w:val="006A3DE7"/>
    <w:rsid w:val="006A4BDF"/>
    <w:rsid w:val="006A5301"/>
    <w:rsid w:val="006A5FE1"/>
    <w:rsid w:val="006A657C"/>
    <w:rsid w:val="006A6FAC"/>
    <w:rsid w:val="006B048C"/>
    <w:rsid w:val="006B08B7"/>
    <w:rsid w:val="006B11E6"/>
    <w:rsid w:val="006B15C0"/>
    <w:rsid w:val="006B1F62"/>
    <w:rsid w:val="006B3238"/>
    <w:rsid w:val="006B3453"/>
    <w:rsid w:val="006B3753"/>
    <w:rsid w:val="006B42EB"/>
    <w:rsid w:val="006B430E"/>
    <w:rsid w:val="006B46DA"/>
    <w:rsid w:val="006B50C8"/>
    <w:rsid w:val="006B542B"/>
    <w:rsid w:val="006B5B33"/>
    <w:rsid w:val="006B5DC3"/>
    <w:rsid w:val="006B5E1A"/>
    <w:rsid w:val="006B5F16"/>
    <w:rsid w:val="006B6A84"/>
    <w:rsid w:val="006B7A0A"/>
    <w:rsid w:val="006B7B9E"/>
    <w:rsid w:val="006B7F97"/>
    <w:rsid w:val="006C04DD"/>
    <w:rsid w:val="006C0A6E"/>
    <w:rsid w:val="006C1291"/>
    <w:rsid w:val="006C18B1"/>
    <w:rsid w:val="006C3230"/>
    <w:rsid w:val="006C351B"/>
    <w:rsid w:val="006C3597"/>
    <w:rsid w:val="006C4056"/>
    <w:rsid w:val="006C45FE"/>
    <w:rsid w:val="006C48B6"/>
    <w:rsid w:val="006C5218"/>
    <w:rsid w:val="006C5F4C"/>
    <w:rsid w:val="006C68D6"/>
    <w:rsid w:val="006C6B9D"/>
    <w:rsid w:val="006C6DD3"/>
    <w:rsid w:val="006C7006"/>
    <w:rsid w:val="006C7D40"/>
    <w:rsid w:val="006D04D9"/>
    <w:rsid w:val="006D073F"/>
    <w:rsid w:val="006D0766"/>
    <w:rsid w:val="006D0AB1"/>
    <w:rsid w:val="006D1D61"/>
    <w:rsid w:val="006D1F03"/>
    <w:rsid w:val="006D1FF0"/>
    <w:rsid w:val="006D2066"/>
    <w:rsid w:val="006D20BB"/>
    <w:rsid w:val="006D21A8"/>
    <w:rsid w:val="006D43B1"/>
    <w:rsid w:val="006D58FC"/>
    <w:rsid w:val="006D59F3"/>
    <w:rsid w:val="006D5FEF"/>
    <w:rsid w:val="006D73F1"/>
    <w:rsid w:val="006E05BA"/>
    <w:rsid w:val="006E05ED"/>
    <w:rsid w:val="006E12ED"/>
    <w:rsid w:val="006E18E6"/>
    <w:rsid w:val="006E1976"/>
    <w:rsid w:val="006E2104"/>
    <w:rsid w:val="006E29C7"/>
    <w:rsid w:val="006E2A8C"/>
    <w:rsid w:val="006E2FB6"/>
    <w:rsid w:val="006E4314"/>
    <w:rsid w:val="006E43C6"/>
    <w:rsid w:val="006E4FD9"/>
    <w:rsid w:val="006E56DA"/>
    <w:rsid w:val="006E5AFC"/>
    <w:rsid w:val="006E5CCA"/>
    <w:rsid w:val="006E6AE8"/>
    <w:rsid w:val="006E6CB4"/>
    <w:rsid w:val="006F0B92"/>
    <w:rsid w:val="006F1197"/>
    <w:rsid w:val="006F1FAE"/>
    <w:rsid w:val="006F220A"/>
    <w:rsid w:val="006F2458"/>
    <w:rsid w:val="006F2545"/>
    <w:rsid w:val="006F4410"/>
    <w:rsid w:val="006F594C"/>
    <w:rsid w:val="006F62F9"/>
    <w:rsid w:val="006F6906"/>
    <w:rsid w:val="006F6CD3"/>
    <w:rsid w:val="006F759B"/>
    <w:rsid w:val="006F7938"/>
    <w:rsid w:val="00700A5A"/>
    <w:rsid w:val="00700CE1"/>
    <w:rsid w:val="007022CF"/>
    <w:rsid w:val="007039CA"/>
    <w:rsid w:val="0070420C"/>
    <w:rsid w:val="00704342"/>
    <w:rsid w:val="00704EC5"/>
    <w:rsid w:val="007050D8"/>
    <w:rsid w:val="00705848"/>
    <w:rsid w:val="0070619E"/>
    <w:rsid w:val="00707043"/>
    <w:rsid w:val="00707427"/>
    <w:rsid w:val="00710427"/>
    <w:rsid w:val="007110A4"/>
    <w:rsid w:val="00711FFC"/>
    <w:rsid w:val="0071256A"/>
    <w:rsid w:val="007127A9"/>
    <w:rsid w:val="00713D3B"/>
    <w:rsid w:val="007153CC"/>
    <w:rsid w:val="00715505"/>
    <w:rsid w:val="0071559A"/>
    <w:rsid w:val="0071612D"/>
    <w:rsid w:val="007167CA"/>
    <w:rsid w:val="00717FA3"/>
    <w:rsid w:val="0072085E"/>
    <w:rsid w:val="00721C5E"/>
    <w:rsid w:val="00722020"/>
    <w:rsid w:val="0072256E"/>
    <w:rsid w:val="00722798"/>
    <w:rsid w:val="007228EA"/>
    <w:rsid w:val="00723593"/>
    <w:rsid w:val="00723A35"/>
    <w:rsid w:val="007243F0"/>
    <w:rsid w:val="00724C1B"/>
    <w:rsid w:val="007253AA"/>
    <w:rsid w:val="00725454"/>
    <w:rsid w:val="00725AFF"/>
    <w:rsid w:val="00726361"/>
    <w:rsid w:val="00727661"/>
    <w:rsid w:val="007307A2"/>
    <w:rsid w:val="00730EB7"/>
    <w:rsid w:val="00731831"/>
    <w:rsid w:val="00732E5E"/>
    <w:rsid w:val="00733BFD"/>
    <w:rsid w:val="00733DCA"/>
    <w:rsid w:val="00733F0A"/>
    <w:rsid w:val="00734F00"/>
    <w:rsid w:val="00735C34"/>
    <w:rsid w:val="00735D10"/>
    <w:rsid w:val="00735E87"/>
    <w:rsid w:val="0073653F"/>
    <w:rsid w:val="00736F10"/>
    <w:rsid w:val="00740192"/>
    <w:rsid w:val="007408AF"/>
    <w:rsid w:val="00740B5D"/>
    <w:rsid w:val="00740B77"/>
    <w:rsid w:val="00740E28"/>
    <w:rsid w:val="007417C9"/>
    <w:rsid w:val="00741A4A"/>
    <w:rsid w:val="00741AA4"/>
    <w:rsid w:val="007428D3"/>
    <w:rsid w:val="007432A7"/>
    <w:rsid w:val="00743D58"/>
    <w:rsid w:val="00744C1C"/>
    <w:rsid w:val="00745976"/>
    <w:rsid w:val="0074656B"/>
    <w:rsid w:val="00746978"/>
    <w:rsid w:val="007478B6"/>
    <w:rsid w:val="00747E3D"/>
    <w:rsid w:val="00750ADA"/>
    <w:rsid w:val="0075121E"/>
    <w:rsid w:val="0075159F"/>
    <w:rsid w:val="00751D5B"/>
    <w:rsid w:val="007548D5"/>
    <w:rsid w:val="0075561F"/>
    <w:rsid w:val="007558E1"/>
    <w:rsid w:val="00755C5D"/>
    <w:rsid w:val="00755EA2"/>
    <w:rsid w:val="00756040"/>
    <w:rsid w:val="00756240"/>
    <w:rsid w:val="00756E72"/>
    <w:rsid w:val="00757B31"/>
    <w:rsid w:val="00757BC2"/>
    <w:rsid w:val="00760105"/>
    <w:rsid w:val="00760FC1"/>
    <w:rsid w:val="00761E53"/>
    <w:rsid w:val="00762068"/>
    <w:rsid w:val="00762CD6"/>
    <w:rsid w:val="00763405"/>
    <w:rsid w:val="00764052"/>
    <w:rsid w:val="0076428E"/>
    <w:rsid w:val="007643D9"/>
    <w:rsid w:val="00765B0B"/>
    <w:rsid w:val="00765BEE"/>
    <w:rsid w:val="00766202"/>
    <w:rsid w:val="007666D7"/>
    <w:rsid w:val="00766874"/>
    <w:rsid w:val="00766C09"/>
    <w:rsid w:val="00766DC0"/>
    <w:rsid w:val="00766E46"/>
    <w:rsid w:val="00770410"/>
    <w:rsid w:val="00770411"/>
    <w:rsid w:val="00770674"/>
    <w:rsid w:val="007709EE"/>
    <w:rsid w:val="00770AEC"/>
    <w:rsid w:val="00770DC0"/>
    <w:rsid w:val="00773ABF"/>
    <w:rsid w:val="00773ACC"/>
    <w:rsid w:val="00773D80"/>
    <w:rsid w:val="00773DE0"/>
    <w:rsid w:val="00773E15"/>
    <w:rsid w:val="00774B03"/>
    <w:rsid w:val="00775147"/>
    <w:rsid w:val="007768F6"/>
    <w:rsid w:val="00777184"/>
    <w:rsid w:val="00777853"/>
    <w:rsid w:val="00780CB2"/>
    <w:rsid w:val="00780DD2"/>
    <w:rsid w:val="00781280"/>
    <w:rsid w:val="00782193"/>
    <w:rsid w:val="00782909"/>
    <w:rsid w:val="0078297F"/>
    <w:rsid w:val="00783C03"/>
    <w:rsid w:val="00783D5D"/>
    <w:rsid w:val="00783F82"/>
    <w:rsid w:val="00784E20"/>
    <w:rsid w:val="0078501E"/>
    <w:rsid w:val="007861A2"/>
    <w:rsid w:val="007862B0"/>
    <w:rsid w:val="00786C6F"/>
    <w:rsid w:val="00786F10"/>
    <w:rsid w:val="007876BF"/>
    <w:rsid w:val="00790409"/>
    <w:rsid w:val="00790D8F"/>
    <w:rsid w:val="00790E63"/>
    <w:rsid w:val="0079128D"/>
    <w:rsid w:val="00791357"/>
    <w:rsid w:val="00791364"/>
    <w:rsid w:val="00792328"/>
    <w:rsid w:val="0079291E"/>
    <w:rsid w:val="00792F63"/>
    <w:rsid w:val="0079310B"/>
    <w:rsid w:val="00793344"/>
    <w:rsid w:val="0079378B"/>
    <w:rsid w:val="007937B8"/>
    <w:rsid w:val="00793C17"/>
    <w:rsid w:val="00794227"/>
    <w:rsid w:val="0079435B"/>
    <w:rsid w:val="00794BB5"/>
    <w:rsid w:val="00794C6D"/>
    <w:rsid w:val="00795CF5"/>
    <w:rsid w:val="00795FCC"/>
    <w:rsid w:val="00796355"/>
    <w:rsid w:val="00796433"/>
    <w:rsid w:val="00797153"/>
    <w:rsid w:val="00797D73"/>
    <w:rsid w:val="007A00FA"/>
    <w:rsid w:val="007A0377"/>
    <w:rsid w:val="007A0954"/>
    <w:rsid w:val="007A13CD"/>
    <w:rsid w:val="007A1AC7"/>
    <w:rsid w:val="007A1F2A"/>
    <w:rsid w:val="007A2D98"/>
    <w:rsid w:val="007A3772"/>
    <w:rsid w:val="007A3CA9"/>
    <w:rsid w:val="007A439A"/>
    <w:rsid w:val="007A46DC"/>
    <w:rsid w:val="007A4ACF"/>
    <w:rsid w:val="007A4D1E"/>
    <w:rsid w:val="007A6FE7"/>
    <w:rsid w:val="007B00D4"/>
    <w:rsid w:val="007B0254"/>
    <w:rsid w:val="007B0918"/>
    <w:rsid w:val="007B1E4D"/>
    <w:rsid w:val="007B347D"/>
    <w:rsid w:val="007B3601"/>
    <w:rsid w:val="007B3EEC"/>
    <w:rsid w:val="007B41D3"/>
    <w:rsid w:val="007B5F85"/>
    <w:rsid w:val="007B64CB"/>
    <w:rsid w:val="007B7767"/>
    <w:rsid w:val="007B786F"/>
    <w:rsid w:val="007B793C"/>
    <w:rsid w:val="007B7D78"/>
    <w:rsid w:val="007C1A92"/>
    <w:rsid w:val="007C222D"/>
    <w:rsid w:val="007C24CE"/>
    <w:rsid w:val="007C2CA3"/>
    <w:rsid w:val="007C3179"/>
    <w:rsid w:val="007C3ED7"/>
    <w:rsid w:val="007C46CE"/>
    <w:rsid w:val="007C4805"/>
    <w:rsid w:val="007C4F52"/>
    <w:rsid w:val="007C507B"/>
    <w:rsid w:val="007C52C8"/>
    <w:rsid w:val="007C578F"/>
    <w:rsid w:val="007C579D"/>
    <w:rsid w:val="007C58D8"/>
    <w:rsid w:val="007C6E0C"/>
    <w:rsid w:val="007C711D"/>
    <w:rsid w:val="007D060B"/>
    <w:rsid w:val="007D09AA"/>
    <w:rsid w:val="007D127F"/>
    <w:rsid w:val="007D1CA7"/>
    <w:rsid w:val="007D1DF4"/>
    <w:rsid w:val="007D213A"/>
    <w:rsid w:val="007D2192"/>
    <w:rsid w:val="007D305A"/>
    <w:rsid w:val="007D3109"/>
    <w:rsid w:val="007D41C2"/>
    <w:rsid w:val="007D50A1"/>
    <w:rsid w:val="007D55ED"/>
    <w:rsid w:val="007D6047"/>
    <w:rsid w:val="007E03E8"/>
    <w:rsid w:val="007E042C"/>
    <w:rsid w:val="007E0767"/>
    <w:rsid w:val="007E0E0D"/>
    <w:rsid w:val="007E103E"/>
    <w:rsid w:val="007E1051"/>
    <w:rsid w:val="007E1BA6"/>
    <w:rsid w:val="007E2AF5"/>
    <w:rsid w:val="007E34DC"/>
    <w:rsid w:val="007E4423"/>
    <w:rsid w:val="007E4FB2"/>
    <w:rsid w:val="007E6151"/>
    <w:rsid w:val="007E6C45"/>
    <w:rsid w:val="007F00C4"/>
    <w:rsid w:val="007F0E06"/>
    <w:rsid w:val="007F19F0"/>
    <w:rsid w:val="007F1E9B"/>
    <w:rsid w:val="007F2801"/>
    <w:rsid w:val="007F2A69"/>
    <w:rsid w:val="007F3CEC"/>
    <w:rsid w:val="007F4909"/>
    <w:rsid w:val="007F49FE"/>
    <w:rsid w:val="007F4DA8"/>
    <w:rsid w:val="007F51AF"/>
    <w:rsid w:val="007F57D3"/>
    <w:rsid w:val="007F5DBF"/>
    <w:rsid w:val="007F60D1"/>
    <w:rsid w:val="007F73D1"/>
    <w:rsid w:val="007F75DB"/>
    <w:rsid w:val="008000CA"/>
    <w:rsid w:val="008014DE"/>
    <w:rsid w:val="00801D3E"/>
    <w:rsid w:val="00804255"/>
    <w:rsid w:val="00804A5F"/>
    <w:rsid w:val="00805F8F"/>
    <w:rsid w:val="0080623A"/>
    <w:rsid w:val="00806F61"/>
    <w:rsid w:val="00806FCB"/>
    <w:rsid w:val="00807102"/>
    <w:rsid w:val="00807271"/>
    <w:rsid w:val="00807E56"/>
    <w:rsid w:val="00810880"/>
    <w:rsid w:val="00811786"/>
    <w:rsid w:val="00811DE8"/>
    <w:rsid w:val="008122BD"/>
    <w:rsid w:val="008127CA"/>
    <w:rsid w:val="008142CB"/>
    <w:rsid w:val="00814E7A"/>
    <w:rsid w:val="00815A72"/>
    <w:rsid w:val="00815DB6"/>
    <w:rsid w:val="008167EA"/>
    <w:rsid w:val="00817801"/>
    <w:rsid w:val="00817D94"/>
    <w:rsid w:val="008203E1"/>
    <w:rsid w:val="00821F93"/>
    <w:rsid w:val="00822ABA"/>
    <w:rsid w:val="00822C4D"/>
    <w:rsid w:val="00822F6D"/>
    <w:rsid w:val="008232DD"/>
    <w:rsid w:val="008233CB"/>
    <w:rsid w:val="00824BE7"/>
    <w:rsid w:val="00824F47"/>
    <w:rsid w:val="00825651"/>
    <w:rsid w:val="00825AC8"/>
    <w:rsid w:val="00825CBD"/>
    <w:rsid w:val="0082604F"/>
    <w:rsid w:val="008275AF"/>
    <w:rsid w:val="00827874"/>
    <w:rsid w:val="008303B5"/>
    <w:rsid w:val="008308FE"/>
    <w:rsid w:val="00830D39"/>
    <w:rsid w:val="008320CB"/>
    <w:rsid w:val="008328CB"/>
    <w:rsid w:val="00833A0C"/>
    <w:rsid w:val="00834B4D"/>
    <w:rsid w:val="00835AFD"/>
    <w:rsid w:val="0083646E"/>
    <w:rsid w:val="008373FF"/>
    <w:rsid w:val="00840B15"/>
    <w:rsid w:val="0084175C"/>
    <w:rsid w:val="00842533"/>
    <w:rsid w:val="008428F1"/>
    <w:rsid w:val="0084296C"/>
    <w:rsid w:val="00842A4E"/>
    <w:rsid w:val="0084465A"/>
    <w:rsid w:val="00844788"/>
    <w:rsid w:val="00846BF7"/>
    <w:rsid w:val="0084729F"/>
    <w:rsid w:val="00847B5F"/>
    <w:rsid w:val="00850740"/>
    <w:rsid w:val="00850AA0"/>
    <w:rsid w:val="00850BD8"/>
    <w:rsid w:val="00850BF5"/>
    <w:rsid w:val="00850E56"/>
    <w:rsid w:val="00850EE1"/>
    <w:rsid w:val="008524B3"/>
    <w:rsid w:val="00852996"/>
    <w:rsid w:val="00852F36"/>
    <w:rsid w:val="00853164"/>
    <w:rsid w:val="008540FF"/>
    <w:rsid w:val="00855209"/>
    <w:rsid w:val="0085578D"/>
    <w:rsid w:val="00856076"/>
    <w:rsid w:val="00857AB5"/>
    <w:rsid w:val="00860B83"/>
    <w:rsid w:val="00860FCF"/>
    <w:rsid w:val="0086103D"/>
    <w:rsid w:val="00861BCC"/>
    <w:rsid w:val="008625DE"/>
    <w:rsid w:val="008636E2"/>
    <w:rsid w:val="00864585"/>
    <w:rsid w:val="00865D47"/>
    <w:rsid w:val="008707D3"/>
    <w:rsid w:val="00870CB8"/>
    <w:rsid w:val="00871036"/>
    <w:rsid w:val="00871B3C"/>
    <w:rsid w:val="00871B50"/>
    <w:rsid w:val="00871FEA"/>
    <w:rsid w:val="008732A1"/>
    <w:rsid w:val="00873383"/>
    <w:rsid w:val="008735F8"/>
    <w:rsid w:val="00874338"/>
    <w:rsid w:val="0087540E"/>
    <w:rsid w:val="00875E36"/>
    <w:rsid w:val="008767A8"/>
    <w:rsid w:val="00876B46"/>
    <w:rsid w:val="00877DCF"/>
    <w:rsid w:val="00880174"/>
    <w:rsid w:val="008806F6"/>
    <w:rsid w:val="0088243A"/>
    <w:rsid w:val="00882A1A"/>
    <w:rsid w:val="00882A69"/>
    <w:rsid w:val="00882B25"/>
    <w:rsid w:val="00882C0C"/>
    <w:rsid w:val="00882C39"/>
    <w:rsid w:val="00883F07"/>
    <w:rsid w:val="00886AC1"/>
    <w:rsid w:val="00886DD1"/>
    <w:rsid w:val="00890E70"/>
    <w:rsid w:val="00892A08"/>
    <w:rsid w:val="008936DB"/>
    <w:rsid w:val="008959FE"/>
    <w:rsid w:val="00895CFB"/>
    <w:rsid w:val="008964CD"/>
    <w:rsid w:val="00897F7A"/>
    <w:rsid w:val="008A0927"/>
    <w:rsid w:val="008A146D"/>
    <w:rsid w:val="008A19EE"/>
    <w:rsid w:val="008A2B44"/>
    <w:rsid w:val="008A2B79"/>
    <w:rsid w:val="008A3163"/>
    <w:rsid w:val="008A32FD"/>
    <w:rsid w:val="008A3583"/>
    <w:rsid w:val="008A4036"/>
    <w:rsid w:val="008A45EB"/>
    <w:rsid w:val="008A4DDD"/>
    <w:rsid w:val="008A5357"/>
    <w:rsid w:val="008A540E"/>
    <w:rsid w:val="008A65D5"/>
    <w:rsid w:val="008A722F"/>
    <w:rsid w:val="008A777F"/>
    <w:rsid w:val="008A7A7F"/>
    <w:rsid w:val="008B0AFD"/>
    <w:rsid w:val="008B0B3B"/>
    <w:rsid w:val="008B0F02"/>
    <w:rsid w:val="008B19FB"/>
    <w:rsid w:val="008B1DE3"/>
    <w:rsid w:val="008B1EF9"/>
    <w:rsid w:val="008B3462"/>
    <w:rsid w:val="008B389D"/>
    <w:rsid w:val="008B41BC"/>
    <w:rsid w:val="008B4A3A"/>
    <w:rsid w:val="008B5292"/>
    <w:rsid w:val="008B5D15"/>
    <w:rsid w:val="008B5F6B"/>
    <w:rsid w:val="008B613F"/>
    <w:rsid w:val="008B6437"/>
    <w:rsid w:val="008B6FAA"/>
    <w:rsid w:val="008B72CF"/>
    <w:rsid w:val="008B7ACD"/>
    <w:rsid w:val="008B7ADC"/>
    <w:rsid w:val="008C0863"/>
    <w:rsid w:val="008C096C"/>
    <w:rsid w:val="008C101F"/>
    <w:rsid w:val="008C1E5C"/>
    <w:rsid w:val="008C3A24"/>
    <w:rsid w:val="008C3DE0"/>
    <w:rsid w:val="008C40E6"/>
    <w:rsid w:val="008C49BF"/>
    <w:rsid w:val="008C4BAD"/>
    <w:rsid w:val="008C5189"/>
    <w:rsid w:val="008C5831"/>
    <w:rsid w:val="008C5B28"/>
    <w:rsid w:val="008C641F"/>
    <w:rsid w:val="008C7BEC"/>
    <w:rsid w:val="008D05EF"/>
    <w:rsid w:val="008D0AB4"/>
    <w:rsid w:val="008D0BAC"/>
    <w:rsid w:val="008D1099"/>
    <w:rsid w:val="008D2028"/>
    <w:rsid w:val="008D23F3"/>
    <w:rsid w:val="008D2D6E"/>
    <w:rsid w:val="008D2FA3"/>
    <w:rsid w:val="008D43E9"/>
    <w:rsid w:val="008D43EB"/>
    <w:rsid w:val="008D44DC"/>
    <w:rsid w:val="008D52DB"/>
    <w:rsid w:val="008D5494"/>
    <w:rsid w:val="008D6B05"/>
    <w:rsid w:val="008D6EC2"/>
    <w:rsid w:val="008E0BCA"/>
    <w:rsid w:val="008E14CA"/>
    <w:rsid w:val="008E1D19"/>
    <w:rsid w:val="008E22AF"/>
    <w:rsid w:val="008E2358"/>
    <w:rsid w:val="008E2656"/>
    <w:rsid w:val="008E2A08"/>
    <w:rsid w:val="008E46B1"/>
    <w:rsid w:val="008E4A6B"/>
    <w:rsid w:val="008E4A70"/>
    <w:rsid w:val="008E4FAE"/>
    <w:rsid w:val="008E5498"/>
    <w:rsid w:val="008E5FEE"/>
    <w:rsid w:val="008E62FA"/>
    <w:rsid w:val="008E6AB8"/>
    <w:rsid w:val="008E6BC7"/>
    <w:rsid w:val="008E7E0F"/>
    <w:rsid w:val="008F0221"/>
    <w:rsid w:val="008F030F"/>
    <w:rsid w:val="008F1401"/>
    <w:rsid w:val="008F1C23"/>
    <w:rsid w:val="008F2316"/>
    <w:rsid w:val="008F50C0"/>
    <w:rsid w:val="008F54B3"/>
    <w:rsid w:val="008F58BF"/>
    <w:rsid w:val="008F5B33"/>
    <w:rsid w:val="008F5BDE"/>
    <w:rsid w:val="008F61DD"/>
    <w:rsid w:val="008F6812"/>
    <w:rsid w:val="008F77F2"/>
    <w:rsid w:val="00900562"/>
    <w:rsid w:val="00900FF8"/>
    <w:rsid w:val="009024D4"/>
    <w:rsid w:val="009024FE"/>
    <w:rsid w:val="00903759"/>
    <w:rsid w:val="0090412C"/>
    <w:rsid w:val="0090442D"/>
    <w:rsid w:val="009049FE"/>
    <w:rsid w:val="00904D22"/>
    <w:rsid w:val="009058C7"/>
    <w:rsid w:val="00905A23"/>
    <w:rsid w:val="0090624B"/>
    <w:rsid w:val="00907082"/>
    <w:rsid w:val="009071BA"/>
    <w:rsid w:val="00907D11"/>
    <w:rsid w:val="00907FD6"/>
    <w:rsid w:val="00910284"/>
    <w:rsid w:val="009108AE"/>
    <w:rsid w:val="0091229D"/>
    <w:rsid w:val="00913057"/>
    <w:rsid w:val="009131A2"/>
    <w:rsid w:val="009137A7"/>
    <w:rsid w:val="00913A81"/>
    <w:rsid w:val="00913BA5"/>
    <w:rsid w:val="00914AA2"/>
    <w:rsid w:val="00914C05"/>
    <w:rsid w:val="0091550C"/>
    <w:rsid w:val="0091585B"/>
    <w:rsid w:val="00915D30"/>
    <w:rsid w:val="009166AC"/>
    <w:rsid w:val="00916DF2"/>
    <w:rsid w:val="0091743C"/>
    <w:rsid w:val="009176E0"/>
    <w:rsid w:val="00917C97"/>
    <w:rsid w:val="00920306"/>
    <w:rsid w:val="00920934"/>
    <w:rsid w:val="0092124C"/>
    <w:rsid w:val="009212CE"/>
    <w:rsid w:val="009213E3"/>
    <w:rsid w:val="00921BB8"/>
    <w:rsid w:val="009231F5"/>
    <w:rsid w:val="00923275"/>
    <w:rsid w:val="00924006"/>
    <w:rsid w:val="0092411F"/>
    <w:rsid w:val="009250CC"/>
    <w:rsid w:val="00926157"/>
    <w:rsid w:val="00931270"/>
    <w:rsid w:val="00931557"/>
    <w:rsid w:val="00931964"/>
    <w:rsid w:val="0093237D"/>
    <w:rsid w:val="00933434"/>
    <w:rsid w:val="00933BFE"/>
    <w:rsid w:val="00935285"/>
    <w:rsid w:val="00935997"/>
    <w:rsid w:val="00936BA1"/>
    <w:rsid w:val="0093727A"/>
    <w:rsid w:val="00940942"/>
    <w:rsid w:val="00941479"/>
    <w:rsid w:val="00942617"/>
    <w:rsid w:val="00942E32"/>
    <w:rsid w:val="009439DA"/>
    <w:rsid w:val="00943E7D"/>
    <w:rsid w:val="0094451B"/>
    <w:rsid w:val="00944E56"/>
    <w:rsid w:val="00945625"/>
    <w:rsid w:val="00945ABA"/>
    <w:rsid w:val="00945C3C"/>
    <w:rsid w:val="009465CC"/>
    <w:rsid w:val="009467CD"/>
    <w:rsid w:val="00946ED4"/>
    <w:rsid w:val="009471F4"/>
    <w:rsid w:val="009475A1"/>
    <w:rsid w:val="009518D8"/>
    <w:rsid w:val="00951C67"/>
    <w:rsid w:val="009520BA"/>
    <w:rsid w:val="00952D67"/>
    <w:rsid w:val="00953870"/>
    <w:rsid w:val="00953894"/>
    <w:rsid w:val="00953B96"/>
    <w:rsid w:val="00954B24"/>
    <w:rsid w:val="00955990"/>
    <w:rsid w:val="009560B3"/>
    <w:rsid w:val="009562C8"/>
    <w:rsid w:val="0095680D"/>
    <w:rsid w:val="00957C90"/>
    <w:rsid w:val="00957DBE"/>
    <w:rsid w:val="00960061"/>
    <w:rsid w:val="009600CE"/>
    <w:rsid w:val="00960BD8"/>
    <w:rsid w:val="0096151C"/>
    <w:rsid w:val="00961B1B"/>
    <w:rsid w:val="00962016"/>
    <w:rsid w:val="0096293E"/>
    <w:rsid w:val="00962C44"/>
    <w:rsid w:val="00963523"/>
    <w:rsid w:val="00963766"/>
    <w:rsid w:val="00963D33"/>
    <w:rsid w:val="00963DC3"/>
    <w:rsid w:val="00966996"/>
    <w:rsid w:val="00966D1C"/>
    <w:rsid w:val="00966F4D"/>
    <w:rsid w:val="0096704F"/>
    <w:rsid w:val="00970275"/>
    <w:rsid w:val="00970881"/>
    <w:rsid w:val="00971CE8"/>
    <w:rsid w:val="00971D4A"/>
    <w:rsid w:val="00971E5F"/>
    <w:rsid w:val="00971FD4"/>
    <w:rsid w:val="009725BD"/>
    <w:rsid w:val="00973911"/>
    <w:rsid w:val="00973960"/>
    <w:rsid w:val="00974014"/>
    <w:rsid w:val="009745A9"/>
    <w:rsid w:val="00975200"/>
    <w:rsid w:val="00975363"/>
    <w:rsid w:val="00975D2F"/>
    <w:rsid w:val="00975F89"/>
    <w:rsid w:val="0097638E"/>
    <w:rsid w:val="0097704F"/>
    <w:rsid w:val="00977CB6"/>
    <w:rsid w:val="009803F0"/>
    <w:rsid w:val="00980C0C"/>
    <w:rsid w:val="00980C4B"/>
    <w:rsid w:val="0098150F"/>
    <w:rsid w:val="00981D92"/>
    <w:rsid w:val="00981E6A"/>
    <w:rsid w:val="00982BF3"/>
    <w:rsid w:val="00982FE1"/>
    <w:rsid w:val="009838E1"/>
    <w:rsid w:val="00984966"/>
    <w:rsid w:val="00985726"/>
    <w:rsid w:val="009858D9"/>
    <w:rsid w:val="00985CF7"/>
    <w:rsid w:val="00986BA5"/>
    <w:rsid w:val="00987294"/>
    <w:rsid w:val="0098794A"/>
    <w:rsid w:val="009906C7"/>
    <w:rsid w:val="009912A4"/>
    <w:rsid w:val="00991738"/>
    <w:rsid w:val="00991F52"/>
    <w:rsid w:val="00992374"/>
    <w:rsid w:val="0099262F"/>
    <w:rsid w:val="00993AAF"/>
    <w:rsid w:val="00993BB6"/>
    <w:rsid w:val="00994BAD"/>
    <w:rsid w:val="009954D4"/>
    <w:rsid w:val="0099554D"/>
    <w:rsid w:val="009959BA"/>
    <w:rsid w:val="00995BD4"/>
    <w:rsid w:val="009972E5"/>
    <w:rsid w:val="00997317"/>
    <w:rsid w:val="00997C88"/>
    <w:rsid w:val="009A03E7"/>
    <w:rsid w:val="009A0C0B"/>
    <w:rsid w:val="009A181E"/>
    <w:rsid w:val="009A27AF"/>
    <w:rsid w:val="009A38DB"/>
    <w:rsid w:val="009A4048"/>
    <w:rsid w:val="009A4910"/>
    <w:rsid w:val="009A5377"/>
    <w:rsid w:val="009A5A58"/>
    <w:rsid w:val="009A5FF5"/>
    <w:rsid w:val="009A6C3D"/>
    <w:rsid w:val="009A6C7E"/>
    <w:rsid w:val="009A733A"/>
    <w:rsid w:val="009A7E69"/>
    <w:rsid w:val="009B0D36"/>
    <w:rsid w:val="009B1032"/>
    <w:rsid w:val="009B15D8"/>
    <w:rsid w:val="009B19F2"/>
    <w:rsid w:val="009B1B2E"/>
    <w:rsid w:val="009B1C2A"/>
    <w:rsid w:val="009B2716"/>
    <w:rsid w:val="009B5990"/>
    <w:rsid w:val="009B61A1"/>
    <w:rsid w:val="009B61AD"/>
    <w:rsid w:val="009B6EAE"/>
    <w:rsid w:val="009C0CF1"/>
    <w:rsid w:val="009C1539"/>
    <w:rsid w:val="009C18E8"/>
    <w:rsid w:val="009C206E"/>
    <w:rsid w:val="009C2118"/>
    <w:rsid w:val="009C224F"/>
    <w:rsid w:val="009C243C"/>
    <w:rsid w:val="009C244C"/>
    <w:rsid w:val="009C2849"/>
    <w:rsid w:val="009C2C27"/>
    <w:rsid w:val="009C40EF"/>
    <w:rsid w:val="009C475C"/>
    <w:rsid w:val="009C478B"/>
    <w:rsid w:val="009C4A3A"/>
    <w:rsid w:val="009C4CF6"/>
    <w:rsid w:val="009C4D9E"/>
    <w:rsid w:val="009C5275"/>
    <w:rsid w:val="009C5857"/>
    <w:rsid w:val="009C661D"/>
    <w:rsid w:val="009C6E4E"/>
    <w:rsid w:val="009C7252"/>
    <w:rsid w:val="009C7C88"/>
    <w:rsid w:val="009D0661"/>
    <w:rsid w:val="009D0C44"/>
    <w:rsid w:val="009D0F78"/>
    <w:rsid w:val="009D24D8"/>
    <w:rsid w:val="009D2DB7"/>
    <w:rsid w:val="009D4634"/>
    <w:rsid w:val="009D5416"/>
    <w:rsid w:val="009D55F5"/>
    <w:rsid w:val="009D5745"/>
    <w:rsid w:val="009D611D"/>
    <w:rsid w:val="009D63EF"/>
    <w:rsid w:val="009E0CC6"/>
    <w:rsid w:val="009E10E7"/>
    <w:rsid w:val="009E1431"/>
    <w:rsid w:val="009E218C"/>
    <w:rsid w:val="009E2E35"/>
    <w:rsid w:val="009E336F"/>
    <w:rsid w:val="009E34AD"/>
    <w:rsid w:val="009E359A"/>
    <w:rsid w:val="009E3E25"/>
    <w:rsid w:val="009E4158"/>
    <w:rsid w:val="009E41C8"/>
    <w:rsid w:val="009E47D0"/>
    <w:rsid w:val="009E4A86"/>
    <w:rsid w:val="009E4D0D"/>
    <w:rsid w:val="009E5783"/>
    <w:rsid w:val="009E5BC4"/>
    <w:rsid w:val="009E619E"/>
    <w:rsid w:val="009E655A"/>
    <w:rsid w:val="009F0858"/>
    <w:rsid w:val="009F1EEC"/>
    <w:rsid w:val="009F2457"/>
    <w:rsid w:val="009F2D4E"/>
    <w:rsid w:val="009F46AE"/>
    <w:rsid w:val="009F51AF"/>
    <w:rsid w:val="009F610B"/>
    <w:rsid w:val="009F61F4"/>
    <w:rsid w:val="009F66FE"/>
    <w:rsid w:val="009F67D3"/>
    <w:rsid w:val="009F727B"/>
    <w:rsid w:val="00A00CF8"/>
    <w:rsid w:val="00A00E13"/>
    <w:rsid w:val="00A00E29"/>
    <w:rsid w:val="00A0137A"/>
    <w:rsid w:val="00A0164D"/>
    <w:rsid w:val="00A017FE"/>
    <w:rsid w:val="00A01C2D"/>
    <w:rsid w:val="00A02A22"/>
    <w:rsid w:val="00A02C65"/>
    <w:rsid w:val="00A02D09"/>
    <w:rsid w:val="00A03490"/>
    <w:rsid w:val="00A05141"/>
    <w:rsid w:val="00A0538A"/>
    <w:rsid w:val="00A05CCB"/>
    <w:rsid w:val="00A05D07"/>
    <w:rsid w:val="00A05E85"/>
    <w:rsid w:val="00A0611B"/>
    <w:rsid w:val="00A067AC"/>
    <w:rsid w:val="00A0779C"/>
    <w:rsid w:val="00A07C41"/>
    <w:rsid w:val="00A11CBA"/>
    <w:rsid w:val="00A1214D"/>
    <w:rsid w:val="00A12388"/>
    <w:rsid w:val="00A12590"/>
    <w:rsid w:val="00A12E99"/>
    <w:rsid w:val="00A12F34"/>
    <w:rsid w:val="00A13959"/>
    <w:rsid w:val="00A1409E"/>
    <w:rsid w:val="00A146B1"/>
    <w:rsid w:val="00A14D00"/>
    <w:rsid w:val="00A14FA6"/>
    <w:rsid w:val="00A1573B"/>
    <w:rsid w:val="00A1598C"/>
    <w:rsid w:val="00A172CE"/>
    <w:rsid w:val="00A1748E"/>
    <w:rsid w:val="00A1799D"/>
    <w:rsid w:val="00A179C6"/>
    <w:rsid w:val="00A17A03"/>
    <w:rsid w:val="00A17A64"/>
    <w:rsid w:val="00A17D33"/>
    <w:rsid w:val="00A17F46"/>
    <w:rsid w:val="00A2055A"/>
    <w:rsid w:val="00A21253"/>
    <w:rsid w:val="00A237E3"/>
    <w:rsid w:val="00A24334"/>
    <w:rsid w:val="00A250F0"/>
    <w:rsid w:val="00A252C3"/>
    <w:rsid w:val="00A255B0"/>
    <w:rsid w:val="00A25E13"/>
    <w:rsid w:val="00A25F0D"/>
    <w:rsid w:val="00A25F66"/>
    <w:rsid w:val="00A2603F"/>
    <w:rsid w:val="00A26A48"/>
    <w:rsid w:val="00A26B05"/>
    <w:rsid w:val="00A26BE5"/>
    <w:rsid w:val="00A27BAC"/>
    <w:rsid w:val="00A27BFA"/>
    <w:rsid w:val="00A27EB5"/>
    <w:rsid w:val="00A30148"/>
    <w:rsid w:val="00A30659"/>
    <w:rsid w:val="00A3112B"/>
    <w:rsid w:val="00A31A66"/>
    <w:rsid w:val="00A31B76"/>
    <w:rsid w:val="00A31D1B"/>
    <w:rsid w:val="00A324EE"/>
    <w:rsid w:val="00A32690"/>
    <w:rsid w:val="00A32C34"/>
    <w:rsid w:val="00A3315E"/>
    <w:rsid w:val="00A33C8D"/>
    <w:rsid w:val="00A340E4"/>
    <w:rsid w:val="00A34FFD"/>
    <w:rsid w:val="00A35E57"/>
    <w:rsid w:val="00A3630F"/>
    <w:rsid w:val="00A36791"/>
    <w:rsid w:val="00A36B27"/>
    <w:rsid w:val="00A3703A"/>
    <w:rsid w:val="00A37584"/>
    <w:rsid w:val="00A37EF5"/>
    <w:rsid w:val="00A4183A"/>
    <w:rsid w:val="00A419BA"/>
    <w:rsid w:val="00A4253E"/>
    <w:rsid w:val="00A42544"/>
    <w:rsid w:val="00A426EA"/>
    <w:rsid w:val="00A42CAD"/>
    <w:rsid w:val="00A43FC7"/>
    <w:rsid w:val="00A44237"/>
    <w:rsid w:val="00A44779"/>
    <w:rsid w:val="00A452DD"/>
    <w:rsid w:val="00A45522"/>
    <w:rsid w:val="00A456A5"/>
    <w:rsid w:val="00A45A47"/>
    <w:rsid w:val="00A4613A"/>
    <w:rsid w:val="00A462A4"/>
    <w:rsid w:val="00A46902"/>
    <w:rsid w:val="00A46E1F"/>
    <w:rsid w:val="00A473A0"/>
    <w:rsid w:val="00A500D4"/>
    <w:rsid w:val="00A505CC"/>
    <w:rsid w:val="00A51B24"/>
    <w:rsid w:val="00A52493"/>
    <w:rsid w:val="00A5297A"/>
    <w:rsid w:val="00A52CAB"/>
    <w:rsid w:val="00A53798"/>
    <w:rsid w:val="00A53A49"/>
    <w:rsid w:val="00A5471C"/>
    <w:rsid w:val="00A547F4"/>
    <w:rsid w:val="00A54E8F"/>
    <w:rsid w:val="00A54F3A"/>
    <w:rsid w:val="00A565F6"/>
    <w:rsid w:val="00A572C0"/>
    <w:rsid w:val="00A601A2"/>
    <w:rsid w:val="00A604CD"/>
    <w:rsid w:val="00A617D8"/>
    <w:rsid w:val="00A62535"/>
    <w:rsid w:val="00A62689"/>
    <w:rsid w:val="00A634BE"/>
    <w:rsid w:val="00A639CA"/>
    <w:rsid w:val="00A63BA3"/>
    <w:rsid w:val="00A63BB1"/>
    <w:rsid w:val="00A63EDC"/>
    <w:rsid w:val="00A64327"/>
    <w:rsid w:val="00A6463E"/>
    <w:rsid w:val="00A64A67"/>
    <w:rsid w:val="00A64B0A"/>
    <w:rsid w:val="00A65A2D"/>
    <w:rsid w:val="00A65AA9"/>
    <w:rsid w:val="00A65EBE"/>
    <w:rsid w:val="00A6643F"/>
    <w:rsid w:val="00A6684A"/>
    <w:rsid w:val="00A66B1D"/>
    <w:rsid w:val="00A67BC8"/>
    <w:rsid w:val="00A7009C"/>
    <w:rsid w:val="00A70282"/>
    <w:rsid w:val="00A70C73"/>
    <w:rsid w:val="00A71207"/>
    <w:rsid w:val="00A714D5"/>
    <w:rsid w:val="00A72F91"/>
    <w:rsid w:val="00A73663"/>
    <w:rsid w:val="00A73EEC"/>
    <w:rsid w:val="00A744E6"/>
    <w:rsid w:val="00A74F81"/>
    <w:rsid w:val="00A7510C"/>
    <w:rsid w:val="00A755A5"/>
    <w:rsid w:val="00A769FB"/>
    <w:rsid w:val="00A7721A"/>
    <w:rsid w:val="00A77B98"/>
    <w:rsid w:val="00A77F18"/>
    <w:rsid w:val="00A80E47"/>
    <w:rsid w:val="00A818C5"/>
    <w:rsid w:val="00A81A55"/>
    <w:rsid w:val="00A82024"/>
    <w:rsid w:val="00A8217F"/>
    <w:rsid w:val="00A82C42"/>
    <w:rsid w:val="00A82C52"/>
    <w:rsid w:val="00A82E15"/>
    <w:rsid w:val="00A82EE2"/>
    <w:rsid w:val="00A83B6B"/>
    <w:rsid w:val="00A849AE"/>
    <w:rsid w:val="00A84FF9"/>
    <w:rsid w:val="00A854CD"/>
    <w:rsid w:val="00A85DE8"/>
    <w:rsid w:val="00A86B34"/>
    <w:rsid w:val="00A86DB8"/>
    <w:rsid w:val="00A8755D"/>
    <w:rsid w:val="00A90356"/>
    <w:rsid w:val="00A90892"/>
    <w:rsid w:val="00A922E2"/>
    <w:rsid w:val="00A93495"/>
    <w:rsid w:val="00A94278"/>
    <w:rsid w:val="00A968A0"/>
    <w:rsid w:val="00A96AAF"/>
    <w:rsid w:val="00A96D2D"/>
    <w:rsid w:val="00A96F70"/>
    <w:rsid w:val="00A97147"/>
    <w:rsid w:val="00AA03CB"/>
    <w:rsid w:val="00AA079A"/>
    <w:rsid w:val="00AA132F"/>
    <w:rsid w:val="00AA1A93"/>
    <w:rsid w:val="00AA2147"/>
    <w:rsid w:val="00AA33FD"/>
    <w:rsid w:val="00AA382B"/>
    <w:rsid w:val="00AA66FD"/>
    <w:rsid w:val="00AA6B17"/>
    <w:rsid w:val="00AA7A18"/>
    <w:rsid w:val="00AA7D3B"/>
    <w:rsid w:val="00AA7F20"/>
    <w:rsid w:val="00AB0680"/>
    <w:rsid w:val="00AB0F12"/>
    <w:rsid w:val="00AB11FC"/>
    <w:rsid w:val="00AB13CD"/>
    <w:rsid w:val="00AB25F2"/>
    <w:rsid w:val="00AB2A54"/>
    <w:rsid w:val="00AB2A93"/>
    <w:rsid w:val="00AB3C92"/>
    <w:rsid w:val="00AB400F"/>
    <w:rsid w:val="00AB4569"/>
    <w:rsid w:val="00AB534C"/>
    <w:rsid w:val="00AB690D"/>
    <w:rsid w:val="00AB6D50"/>
    <w:rsid w:val="00AB6E16"/>
    <w:rsid w:val="00AB6E69"/>
    <w:rsid w:val="00AB6E9A"/>
    <w:rsid w:val="00AB7EED"/>
    <w:rsid w:val="00AC10FF"/>
    <w:rsid w:val="00AC19E9"/>
    <w:rsid w:val="00AC1EDC"/>
    <w:rsid w:val="00AC1F9F"/>
    <w:rsid w:val="00AC24C5"/>
    <w:rsid w:val="00AC274E"/>
    <w:rsid w:val="00AC3040"/>
    <w:rsid w:val="00AC363A"/>
    <w:rsid w:val="00AC3B1C"/>
    <w:rsid w:val="00AC4176"/>
    <w:rsid w:val="00AC5CF4"/>
    <w:rsid w:val="00AC6F07"/>
    <w:rsid w:val="00AC7238"/>
    <w:rsid w:val="00AC728E"/>
    <w:rsid w:val="00AD050D"/>
    <w:rsid w:val="00AD1305"/>
    <w:rsid w:val="00AD1669"/>
    <w:rsid w:val="00AD4015"/>
    <w:rsid w:val="00AD429F"/>
    <w:rsid w:val="00AD43A7"/>
    <w:rsid w:val="00AD4584"/>
    <w:rsid w:val="00AD4DBE"/>
    <w:rsid w:val="00AD5935"/>
    <w:rsid w:val="00AD688A"/>
    <w:rsid w:val="00AD6D4B"/>
    <w:rsid w:val="00AD7A39"/>
    <w:rsid w:val="00AD7E3A"/>
    <w:rsid w:val="00AE063A"/>
    <w:rsid w:val="00AE07E9"/>
    <w:rsid w:val="00AE080D"/>
    <w:rsid w:val="00AE1EBE"/>
    <w:rsid w:val="00AE295F"/>
    <w:rsid w:val="00AE2F03"/>
    <w:rsid w:val="00AE2F35"/>
    <w:rsid w:val="00AE3200"/>
    <w:rsid w:val="00AE371D"/>
    <w:rsid w:val="00AE3823"/>
    <w:rsid w:val="00AE47C0"/>
    <w:rsid w:val="00AE4B71"/>
    <w:rsid w:val="00AE51A8"/>
    <w:rsid w:val="00AE674E"/>
    <w:rsid w:val="00AF0165"/>
    <w:rsid w:val="00AF15F9"/>
    <w:rsid w:val="00AF2074"/>
    <w:rsid w:val="00AF2B0B"/>
    <w:rsid w:val="00AF33A3"/>
    <w:rsid w:val="00AF35EE"/>
    <w:rsid w:val="00AF35F8"/>
    <w:rsid w:val="00AF3935"/>
    <w:rsid w:val="00AF499B"/>
    <w:rsid w:val="00AF514A"/>
    <w:rsid w:val="00AF53B2"/>
    <w:rsid w:val="00AF53B9"/>
    <w:rsid w:val="00AF5B9F"/>
    <w:rsid w:val="00AF5E52"/>
    <w:rsid w:val="00AF6F6A"/>
    <w:rsid w:val="00AF71E0"/>
    <w:rsid w:val="00AF7350"/>
    <w:rsid w:val="00B006F4"/>
    <w:rsid w:val="00B00953"/>
    <w:rsid w:val="00B016B4"/>
    <w:rsid w:val="00B01C19"/>
    <w:rsid w:val="00B03576"/>
    <w:rsid w:val="00B03628"/>
    <w:rsid w:val="00B0460A"/>
    <w:rsid w:val="00B04968"/>
    <w:rsid w:val="00B04C0D"/>
    <w:rsid w:val="00B04C73"/>
    <w:rsid w:val="00B04E31"/>
    <w:rsid w:val="00B05314"/>
    <w:rsid w:val="00B05322"/>
    <w:rsid w:val="00B055C8"/>
    <w:rsid w:val="00B06257"/>
    <w:rsid w:val="00B0641F"/>
    <w:rsid w:val="00B06923"/>
    <w:rsid w:val="00B07B67"/>
    <w:rsid w:val="00B1053F"/>
    <w:rsid w:val="00B10F60"/>
    <w:rsid w:val="00B114B2"/>
    <w:rsid w:val="00B1168F"/>
    <w:rsid w:val="00B117B7"/>
    <w:rsid w:val="00B11CA0"/>
    <w:rsid w:val="00B1210E"/>
    <w:rsid w:val="00B1242D"/>
    <w:rsid w:val="00B12849"/>
    <w:rsid w:val="00B12AFC"/>
    <w:rsid w:val="00B12FB4"/>
    <w:rsid w:val="00B130E5"/>
    <w:rsid w:val="00B137AA"/>
    <w:rsid w:val="00B13DB4"/>
    <w:rsid w:val="00B13EC2"/>
    <w:rsid w:val="00B14E22"/>
    <w:rsid w:val="00B152A3"/>
    <w:rsid w:val="00B15ED8"/>
    <w:rsid w:val="00B1601D"/>
    <w:rsid w:val="00B16EB2"/>
    <w:rsid w:val="00B17572"/>
    <w:rsid w:val="00B179E2"/>
    <w:rsid w:val="00B17C8E"/>
    <w:rsid w:val="00B2043D"/>
    <w:rsid w:val="00B20506"/>
    <w:rsid w:val="00B20F05"/>
    <w:rsid w:val="00B21D70"/>
    <w:rsid w:val="00B22C61"/>
    <w:rsid w:val="00B22F1C"/>
    <w:rsid w:val="00B231DD"/>
    <w:rsid w:val="00B232D8"/>
    <w:rsid w:val="00B235E1"/>
    <w:rsid w:val="00B23624"/>
    <w:rsid w:val="00B23AC0"/>
    <w:rsid w:val="00B23CB3"/>
    <w:rsid w:val="00B25BAF"/>
    <w:rsid w:val="00B26068"/>
    <w:rsid w:val="00B307E9"/>
    <w:rsid w:val="00B30B2C"/>
    <w:rsid w:val="00B30F68"/>
    <w:rsid w:val="00B333A8"/>
    <w:rsid w:val="00B35EC6"/>
    <w:rsid w:val="00B35F57"/>
    <w:rsid w:val="00B36170"/>
    <w:rsid w:val="00B36251"/>
    <w:rsid w:val="00B36E10"/>
    <w:rsid w:val="00B37FFB"/>
    <w:rsid w:val="00B40B98"/>
    <w:rsid w:val="00B414A2"/>
    <w:rsid w:val="00B42287"/>
    <w:rsid w:val="00B42D95"/>
    <w:rsid w:val="00B4372D"/>
    <w:rsid w:val="00B44AD6"/>
    <w:rsid w:val="00B44F95"/>
    <w:rsid w:val="00B459D7"/>
    <w:rsid w:val="00B45BF1"/>
    <w:rsid w:val="00B462FE"/>
    <w:rsid w:val="00B47900"/>
    <w:rsid w:val="00B505E3"/>
    <w:rsid w:val="00B509A0"/>
    <w:rsid w:val="00B5241E"/>
    <w:rsid w:val="00B52BC3"/>
    <w:rsid w:val="00B5313F"/>
    <w:rsid w:val="00B53212"/>
    <w:rsid w:val="00B5404E"/>
    <w:rsid w:val="00B5441B"/>
    <w:rsid w:val="00B544B8"/>
    <w:rsid w:val="00B54680"/>
    <w:rsid w:val="00B54943"/>
    <w:rsid w:val="00B54BDD"/>
    <w:rsid w:val="00B55B00"/>
    <w:rsid w:val="00B5718B"/>
    <w:rsid w:val="00B57351"/>
    <w:rsid w:val="00B609C3"/>
    <w:rsid w:val="00B617ED"/>
    <w:rsid w:val="00B61ADD"/>
    <w:rsid w:val="00B62309"/>
    <w:rsid w:val="00B623B2"/>
    <w:rsid w:val="00B62E6F"/>
    <w:rsid w:val="00B633D6"/>
    <w:rsid w:val="00B64296"/>
    <w:rsid w:val="00B643E4"/>
    <w:rsid w:val="00B6469E"/>
    <w:rsid w:val="00B64B27"/>
    <w:rsid w:val="00B65078"/>
    <w:rsid w:val="00B657B8"/>
    <w:rsid w:val="00B6583C"/>
    <w:rsid w:val="00B658B9"/>
    <w:rsid w:val="00B66F65"/>
    <w:rsid w:val="00B67159"/>
    <w:rsid w:val="00B67FD4"/>
    <w:rsid w:val="00B71A6A"/>
    <w:rsid w:val="00B7249C"/>
    <w:rsid w:val="00B72F2D"/>
    <w:rsid w:val="00B73099"/>
    <w:rsid w:val="00B733BD"/>
    <w:rsid w:val="00B73D89"/>
    <w:rsid w:val="00B73EC6"/>
    <w:rsid w:val="00B747D2"/>
    <w:rsid w:val="00B74881"/>
    <w:rsid w:val="00B74B79"/>
    <w:rsid w:val="00B75E0C"/>
    <w:rsid w:val="00B762D5"/>
    <w:rsid w:val="00B8021F"/>
    <w:rsid w:val="00B816FA"/>
    <w:rsid w:val="00B81782"/>
    <w:rsid w:val="00B81B72"/>
    <w:rsid w:val="00B847A2"/>
    <w:rsid w:val="00B8539B"/>
    <w:rsid w:val="00B853AC"/>
    <w:rsid w:val="00B86375"/>
    <w:rsid w:val="00B87D00"/>
    <w:rsid w:val="00B9132B"/>
    <w:rsid w:val="00B914CE"/>
    <w:rsid w:val="00B918F5"/>
    <w:rsid w:val="00B91EF7"/>
    <w:rsid w:val="00B94034"/>
    <w:rsid w:val="00B94991"/>
    <w:rsid w:val="00B94F6B"/>
    <w:rsid w:val="00B95608"/>
    <w:rsid w:val="00B96642"/>
    <w:rsid w:val="00B9739D"/>
    <w:rsid w:val="00B97DB3"/>
    <w:rsid w:val="00BA07A3"/>
    <w:rsid w:val="00BA089B"/>
    <w:rsid w:val="00BA0E14"/>
    <w:rsid w:val="00BA0FD5"/>
    <w:rsid w:val="00BA29ED"/>
    <w:rsid w:val="00BA33A2"/>
    <w:rsid w:val="00BA3665"/>
    <w:rsid w:val="00BA3952"/>
    <w:rsid w:val="00BA3D3B"/>
    <w:rsid w:val="00BA47F2"/>
    <w:rsid w:val="00BA4D5D"/>
    <w:rsid w:val="00BA4F03"/>
    <w:rsid w:val="00BA58CE"/>
    <w:rsid w:val="00BA5E92"/>
    <w:rsid w:val="00BA5F0B"/>
    <w:rsid w:val="00BA655D"/>
    <w:rsid w:val="00BA6F0C"/>
    <w:rsid w:val="00BA6FE5"/>
    <w:rsid w:val="00BB0DFB"/>
    <w:rsid w:val="00BB294F"/>
    <w:rsid w:val="00BB2B35"/>
    <w:rsid w:val="00BB39D5"/>
    <w:rsid w:val="00BB3D39"/>
    <w:rsid w:val="00BB457A"/>
    <w:rsid w:val="00BB4607"/>
    <w:rsid w:val="00BB4635"/>
    <w:rsid w:val="00BB4C66"/>
    <w:rsid w:val="00BB5B26"/>
    <w:rsid w:val="00BB6448"/>
    <w:rsid w:val="00BB657E"/>
    <w:rsid w:val="00BB77F8"/>
    <w:rsid w:val="00BC005D"/>
    <w:rsid w:val="00BC13E9"/>
    <w:rsid w:val="00BC30B0"/>
    <w:rsid w:val="00BC33A2"/>
    <w:rsid w:val="00BC4070"/>
    <w:rsid w:val="00BC4178"/>
    <w:rsid w:val="00BC4542"/>
    <w:rsid w:val="00BC4BEE"/>
    <w:rsid w:val="00BC543D"/>
    <w:rsid w:val="00BC5442"/>
    <w:rsid w:val="00BC549E"/>
    <w:rsid w:val="00BC612D"/>
    <w:rsid w:val="00BD013C"/>
    <w:rsid w:val="00BD057F"/>
    <w:rsid w:val="00BD0614"/>
    <w:rsid w:val="00BD0928"/>
    <w:rsid w:val="00BD1030"/>
    <w:rsid w:val="00BD14FB"/>
    <w:rsid w:val="00BD1719"/>
    <w:rsid w:val="00BD1EDC"/>
    <w:rsid w:val="00BD3B40"/>
    <w:rsid w:val="00BD3D55"/>
    <w:rsid w:val="00BD456F"/>
    <w:rsid w:val="00BD469B"/>
    <w:rsid w:val="00BD4A96"/>
    <w:rsid w:val="00BD4ABE"/>
    <w:rsid w:val="00BD4ADB"/>
    <w:rsid w:val="00BD65AB"/>
    <w:rsid w:val="00BD6ECB"/>
    <w:rsid w:val="00BD7325"/>
    <w:rsid w:val="00BD7372"/>
    <w:rsid w:val="00BD78C8"/>
    <w:rsid w:val="00BD7DB1"/>
    <w:rsid w:val="00BE0BE5"/>
    <w:rsid w:val="00BE1892"/>
    <w:rsid w:val="00BE194C"/>
    <w:rsid w:val="00BE2404"/>
    <w:rsid w:val="00BE4436"/>
    <w:rsid w:val="00BE4AE8"/>
    <w:rsid w:val="00BE5120"/>
    <w:rsid w:val="00BE5C3F"/>
    <w:rsid w:val="00BE6D0D"/>
    <w:rsid w:val="00BE71DC"/>
    <w:rsid w:val="00BE72DE"/>
    <w:rsid w:val="00BF020A"/>
    <w:rsid w:val="00BF05A2"/>
    <w:rsid w:val="00BF088D"/>
    <w:rsid w:val="00BF0EAB"/>
    <w:rsid w:val="00BF1336"/>
    <w:rsid w:val="00BF16A4"/>
    <w:rsid w:val="00BF17D0"/>
    <w:rsid w:val="00BF1809"/>
    <w:rsid w:val="00BF21B7"/>
    <w:rsid w:val="00BF2C3C"/>
    <w:rsid w:val="00BF31DC"/>
    <w:rsid w:val="00BF3F2D"/>
    <w:rsid w:val="00BF3F92"/>
    <w:rsid w:val="00BF5C77"/>
    <w:rsid w:val="00BF5D98"/>
    <w:rsid w:val="00BF63D1"/>
    <w:rsid w:val="00BF6938"/>
    <w:rsid w:val="00BF72BA"/>
    <w:rsid w:val="00BF7FF8"/>
    <w:rsid w:val="00C00609"/>
    <w:rsid w:val="00C008FA"/>
    <w:rsid w:val="00C00B4F"/>
    <w:rsid w:val="00C012C6"/>
    <w:rsid w:val="00C01436"/>
    <w:rsid w:val="00C016CF"/>
    <w:rsid w:val="00C02359"/>
    <w:rsid w:val="00C02A05"/>
    <w:rsid w:val="00C02A39"/>
    <w:rsid w:val="00C02C1D"/>
    <w:rsid w:val="00C02D35"/>
    <w:rsid w:val="00C0314F"/>
    <w:rsid w:val="00C03DB3"/>
    <w:rsid w:val="00C04847"/>
    <w:rsid w:val="00C04B4A"/>
    <w:rsid w:val="00C04C5E"/>
    <w:rsid w:val="00C05184"/>
    <w:rsid w:val="00C05574"/>
    <w:rsid w:val="00C05789"/>
    <w:rsid w:val="00C0604B"/>
    <w:rsid w:val="00C073DE"/>
    <w:rsid w:val="00C073E3"/>
    <w:rsid w:val="00C07B80"/>
    <w:rsid w:val="00C07C6F"/>
    <w:rsid w:val="00C07E74"/>
    <w:rsid w:val="00C10310"/>
    <w:rsid w:val="00C1083C"/>
    <w:rsid w:val="00C11E83"/>
    <w:rsid w:val="00C12023"/>
    <w:rsid w:val="00C12514"/>
    <w:rsid w:val="00C12974"/>
    <w:rsid w:val="00C13114"/>
    <w:rsid w:val="00C13E56"/>
    <w:rsid w:val="00C1448F"/>
    <w:rsid w:val="00C14A04"/>
    <w:rsid w:val="00C14BE1"/>
    <w:rsid w:val="00C14D36"/>
    <w:rsid w:val="00C14DC6"/>
    <w:rsid w:val="00C15067"/>
    <w:rsid w:val="00C154C3"/>
    <w:rsid w:val="00C154D6"/>
    <w:rsid w:val="00C156A2"/>
    <w:rsid w:val="00C15AE7"/>
    <w:rsid w:val="00C16388"/>
    <w:rsid w:val="00C16499"/>
    <w:rsid w:val="00C1650F"/>
    <w:rsid w:val="00C16C69"/>
    <w:rsid w:val="00C1724B"/>
    <w:rsid w:val="00C17780"/>
    <w:rsid w:val="00C209C9"/>
    <w:rsid w:val="00C2153E"/>
    <w:rsid w:val="00C22699"/>
    <w:rsid w:val="00C22986"/>
    <w:rsid w:val="00C22B18"/>
    <w:rsid w:val="00C22FAF"/>
    <w:rsid w:val="00C23631"/>
    <w:rsid w:val="00C25BAE"/>
    <w:rsid w:val="00C260FF"/>
    <w:rsid w:val="00C26258"/>
    <w:rsid w:val="00C26E45"/>
    <w:rsid w:val="00C270D5"/>
    <w:rsid w:val="00C27170"/>
    <w:rsid w:val="00C27197"/>
    <w:rsid w:val="00C27A22"/>
    <w:rsid w:val="00C307A3"/>
    <w:rsid w:val="00C30980"/>
    <w:rsid w:val="00C323DE"/>
    <w:rsid w:val="00C33A8E"/>
    <w:rsid w:val="00C3500B"/>
    <w:rsid w:val="00C350ED"/>
    <w:rsid w:val="00C35684"/>
    <w:rsid w:val="00C35B34"/>
    <w:rsid w:val="00C363BD"/>
    <w:rsid w:val="00C36E8D"/>
    <w:rsid w:val="00C37727"/>
    <w:rsid w:val="00C37856"/>
    <w:rsid w:val="00C400F2"/>
    <w:rsid w:val="00C402BD"/>
    <w:rsid w:val="00C40865"/>
    <w:rsid w:val="00C40C9D"/>
    <w:rsid w:val="00C40F9D"/>
    <w:rsid w:val="00C41AA1"/>
    <w:rsid w:val="00C41C47"/>
    <w:rsid w:val="00C41DBA"/>
    <w:rsid w:val="00C423F6"/>
    <w:rsid w:val="00C42A81"/>
    <w:rsid w:val="00C4303F"/>
    <w:rsid w:val="00C436F7"/>
    <w:rsid w:val="00C4384A"/>
    <w:rsid w:val="00C44154"/>
    <w:rsid w:val="00C44561"/>
    <w:rsid w:val="00C4673D"/>
    <w:rsid w:val="00C505C8"/>
    <w:rsid w:val="00C51021"/>
    <w:rsid w:val="00C5217F"/>
    <w:rsid w:val="00C528BF"/>
    <w:rsid w:val="00C5307D"/>
    <w:rsid w:val="00C532C5"/>
    <w:rsid w:val="00C5450B"/>
    <w:rsid w:val="00C546A7"/>
    <w:rsid w:val="00C551CD"/>
    <w:rsid w:val="00C55AE8"/>
    <w:rsid w:val="00C55C1F"/>
    <w:rsid w:val="00C562F2"/>
    <w:rsid w:val="00C5798A"/>
    <w:rsid w:val="00C57D4A"/>
    <w:rsid w:val="00C60923"/>
    <w:rsid w:val="00C6110F"/>
    <w:rsid w:val="00C614CE"/>
    <w:rsid w:val="00C615B5"/>
    <w:rsid w:val="00C61B66"/>
    <w:rsid w:val="00C6363A"/>
    <w:rsid w:val="00C63AD2"/>
    <w:rsid w:val="00C63C14"/>
    <w:rsid w:val="00C63EA0"/>
    <w:rsid w:val="00C6401A"/>
    <w:rsid w:val="00C6418C"/>
    <w:rsid w:val="00C64637"/>
    <w:rsid w:val="00C64BBD"/>
    <w:rsid w:val="00C64DEE"/>
    <w:rsid w:val="00C6573E"/>
    <w:rsid w:val="00C6586C"/>
    <w:rsid w:val="00C6596F"/>
    <w:rsid w:val="00C65A95"/>
    <w:rsid w:val="00C6721F"/>
    <w:rsid w:val="00C676BD"/>
    <w:rsid w:val="00C67C65"/>
    <w:rsid w:val="00C7056B"/>
    <w:rsid w:val="00C7057A"/>
    <w:rsid w:val="00C709F3"/>
    <w:rsid w:val="00C70FA2"/>
    <w:rsid w:val="00C71259"/>
    <w:rsid w:val="00C71571"/>
    <w:rsid w:val="00C7246A"/>
    <w:rsid w:val="00C72646"/>
    <w:rsid w:val="00C72878"/>
    <w:rsid w:val="00C72A31"/>
    <w:rsid w:val="00C73619"/>
    <w:rsid w:val="00C73683"/>
    <w:rsid w:val="00C73AD4"/>
    <w:rsid w:val="00C74229"/>
    <w:rsid w:val="00C7677C"/>
    <w:rsid w:val="00C77435"/>
    <w:rsid w:val="00C77489"/>
    <w:rsid w:val="00C77C13"/>
    <w:rsid w:val="00C77DE9"/>
    <w:rsid w:val="00C80A1C"/>
    <w:rsid w:val="00C8110D"/>
    <w:rsid w:val="00C81B32"/>
    <w:rsid w:val="00C826CE"/>
    <w:rsid w:val="00C827EA"/>
    <w:rsid w:val="00C833BC"/>
    <w:rsid w:val="00C834F5"/>
    <w:rsid w:val="00C845AC"/>
    <w:rsid w:val="00C845DF"/>
    <w:rsid w:val="00C84BD0"/>
    <w:rsid w:val="00C84BDE"/>
    <w:rsid w:val="00C84DCE"/>
    <w:rsid w:val="00C853EF"/>
    <w:rsid w:val="00C85411"/>
    <w:rsid w:val="00C85B21"/>
    <w:rsid w:val="00C860FD"/>
    <w:rsid w:val="00C863F4"/>
    <w:rsid w:val="00C866BC"/>
    <w:rsid w:val="00C87133"/>
    <w:rsid w:val="00C8773C"/>
    <w:rsid w:val="00C90386"/>
    <w:rsid w:val="00C9079B"/>
    <w:rsid w:val="00C908ED"/>
    <w:rsid w:val="00C92767"/>
    <w:rsid w:val="00C9316E"/>
    <w:rsid w:val="00C931B7"/>
    <w:rsid w:val="00C931BD"/>
    <w:rsid w:val="00C9331E"/>
    <w:rsid w:val="00C937A7"/>
    <w:rsid w:val="00C9441C"/>
    <w:rsid w:val="00C94A3C"/>
    <w:rsid w:val="00C94DB4"/>
    <w:rsid w:val="00C952A5"/>
    <w:rsid w:val="00C952F5"/>
    <w:rsid w:val="00C953C9"/>
    <w:rsid w:val="00C9586F"/>
    <w:rsid w:val="00C971D5"/>
    <w:rsid w:val="00C97DCD"/>
    <w:rsid w:val="00CA0213"/>
    <w:rsid w:val="00CA0564"/>
    <w:rsid w:val="00CA07CE"/>
    <w:rsid w:val="00CA2C7D"/>
    <w:rsid w:val="00CA2E6B"/>
    <w:rsid w:val="00CA30FF"/>
    <w:rsid w:val="00CA38C5"/>
    <w:rsid w:val="00CA3AF8"/>
    <w:rsid w:val="00CA3EB1"/>
    <w:rsid w:val="00CA4718"/>
    <w:rsid w:val="00CA477C"/>
    <w:rsid w:val="00CA56B6"/>
    <w:rsid w:val="00CA5D99"/>
    <w:rsid w:val="00CA6C50"/>
    <w:rsid w:val="00CA7331"/>
    <w:rsid w:val="00CA7A79"/>
    <w:rsid w:val="00CB062E"/>
    <w:rsid w:val="00CB242E"/>
    <w:rsid w:val="00CB29EF"/>
    <w:rsid w:val="00CB2EE0"/>
    <w:rsid w:val="00CB2F67"/>
    <w:rsid w:val="00CB32A9"/>
    <w:rsid w:val="00CB398F"/>
    <w:rsid w:val="00CB3BFD"/>
    <w:rsid w:val="00CB3C45"/>
    <w:rsid w:val="00CB4840"/>
    <w:rsid w:val="00CB48FC"/>
    <w:rsid w:val="00CB5585"/>
    <w:rsid w:val="00CB586F"/>
    <w:rsid w:val="00CB5C56"/>
    <w:rsid w:val="00CB5DD5"/>
    <w:rsid w:val="00CB61B3"/>
    <w:rsid w:val="00CB63BA"/>
    <w:rsid w:val="00CB66B2"/>
    <w:rsid w:val="00CC01D6"/>
    <w:rsid w:val="00CC06AB"/>
    <w:rsid w:val="00CC13B4"/>
    <w:rsid w:val="00CC1689"/>
    <w:rsid w:val="00CC1BCB"/>
    <w:rsid w:val="00CC2158"/>
    <w:rsid w:val="00CC24ED"/>
    <w:rsid w:val="00CC2F68"/>
    <w:rsid w:val="00CC315D"/>
    <w:rsid w:val="00CC3C65"/>
    <w:rsid w:val="00CC3E4B"/>
    <w:rsid w:val="00CC3F5D"/>
    <w:rsid w:val="00CC4BB7"/>
    <w:rsid w:val="00CC5B74"/>
    <w:rsid w:val="00CC5E22"/>
    <w:rsid w:val="00CC61BF"/>
    <w:rsid w:val="00CC7792"/>
    <w:rsid w:val="00CC7D6C"/>
    <w:rsid w:val="00CD0AF6"/>
    <w:rsid w:val="00CD0B2B"/>
    <w:rsid w:val="00CD180B"/>
    <w:rsid w:val="00CD1AB6"/>
    <w:rsid w:val="00CD1D28"/>
    <w:rsid w:val="00CD1FA6"/>
    <w:rsid w:val="00CD275A"/>
    <w:rsid w:val="00CD2CBF"/>
    <w:rsid w:val="00CD3832"/>
    <w:rsid w:val="00CD4A14"/>
    <w:rsid w:val="00CD542A"/>
    <w:rsid w:val="00CD618E"/>
    <w:rsid w:val="00CD646C"/>
    <w:rsid w:val="00CD6C5F"/>
    <w:rsid w:val="00CD73AA"/>
    <w:rsid w:val="00CD77B4"/>
    <w:rsid w:val="00CD7855"/>
    <w:rsid w:val="00CE01FA"/>
    <w:rsid w:val="00CE02E1"/>
    <w:rsid w:val="00CE0325"/>
    <w:rsid w:val="00CE05FC"/>
    <w:rsid w:val="00CE0EC4"/>
    <w:rsid w:val="00CE13E4"/>
    <w:rsid w:val="00CE1725"/>
    <w:rsid w:val="00CE1A49"/>
    <w:rsid w:val="00CE1DC0"/>
    <w:rsid w:val="00CE1F37"/>
    <w:rsid w:val="00CE2183"/>
    <w:rsid w:val="00CE3339"/>
    <w:rsid w:val="00CE431A"/>
    <w:rsid w:val="00CE4C47"/>
    <w:rsid w:val="00CE5156"/>
    <w:rsid w:val="00CE61A1"/>
    <w:rsid w:val="00CE6E8D"/>
    <w:rsid w:val="00CE7512"/>
    <w:rsid w:val="00CF01A9"/>
    <w:rsid w:val="00CF05C5"/>
    <w:rsid w:val="00CF0C79"/>
    <w:rsid w:val="00CF32DA"/>
    <w:rsid w:val="00CF47DE"/>
    <w:rsid w:val="00CF49F9"/>
    <w:rsid w:val="00CF4EF7"/>
    <w:rsid w:val="00CF4FF7"/>
    <w:rsid w:val="00CF5399"/>
    <w:rsid w:val="00CF53D8"/>
    <w:rsid w:val="00CF6038"/>
    <w:rsid w:val="00CF68C6"/>
    <w:rsid w:val="00CF6D29"/>
    <w:rsid w:val="00CF6ED0"/>
    <w:rsid w:val="00CF7165"/>
    <w:rsid w:val="00CF770B"/>
    <w:rsid w:val="00D0003F"/>
    <w:rsid w:val="00D0022A"/>
    <w:rsid w:val="00D00381"/>
    <w:rsid w:val="00D0130B"/>
    <w:rsid w:val="00D01AA1"/>
    <w:rsid w:val="00D02A27"/>
    <w:rsid w:val="00D03BCE"/>
    <w:rsid w:val="00D04A28"/>
    <w:rsid w:val="00D05B51"/>
    <w:rsid w:val="00D05BA7"/>
    <w:rsid w:val="00D062E4"/>
    <w:rsid w:val="00D067FC"/>
    <w:rsid w:val="00D074F4"/>
    <w:rsid w:val="00D10EDB"/>
    <w:rsid w:val="00D11B97"/>
    <w:rsid w:val="00D1221F"/>
    <w:rsid w:val="00D1343C"/>
    <w:rsid w:val="00D13CF9"/>
    <w:rsid w:val="00D144E0"/>
    <w:rsid w:val="00D17737"/>
    <w:rsid w:val="00D17E94"/>
    <w:rsid w:val="00D17EDA"/>
    <w:rsid w:val="00D201EF"/>
    <w:rsid w:val="00D20312"/>
    <w:rsid w:val="00D20691"/>
    <w:rsid w:val="00D210B1"/>
    <w:rsid w:val="00D2249A"/>
    <w:rsid w:val="00D22855"/>
    <w:rsid w:val="00D22A5F"/>
    <w:rsid w:val="00D239D8"/>
    <w:rsid w:val="00D24D5D"/>
    <w:rsid w:val="00D24D8B"/>
    <w:rsid w:val="00D24F93"/>
    <w:rsid w:val="00D25C06"/>
    <w:rsid w:val="00D25DD7"/>
    <w:rsid w:val="00D263E2"/>
    <w:rsid w:val="00D26A53"/>
    <w:rsid w:val="00D26D57"/>
    <w:rsid w:val="00D26DA8"/>
    <w:rsid w:val="00D26E08"/>
    <w:rsid w:val="00D26EFD"/>
    <w:rsid w:val="00D2759D"/>
    <w:rsid w:val="00D27906"/>
    <w:rsid w:val="00D300B4"/>
    <w:rsid w:val="00D314F3"/>
    <w:rsid w:val="00D31FA8"/>
    <w:rsid w:val="00D321BB"/>
    <w:rsid w:val="00D321F5"/>
    <w:rsid w:val="00D321F7"/>
    <w:rsid w:val="00D32410"/>
    <w:rsid w:val="00D32665"/>
    <w:rsid w:val="00D32EB1"/>
    <w:rsid w:val="00D3412B"/>
    <w:rsid w:val="00D34165"/>
    <w:rsid w:val="00D34848"/>
    <w:rsid w:val="00D34D81"/>
    <w:rsid w:val="00D34E41"/>
    <w:rsid w:val="00D36164"/>
    <w:rsid w:val="00D375AA"/>
    <w:rsid w:val="00D37D99"/>
    <w:rsid w:val="00D40570"/>
    <w:rsid w:val="00D4161D"/>
    <w:rsid w:val="00D41BD7"/>
    <w:rsid w:val="00D41BE7"/>
    <w:rsid w:val="00D41C8D"/>
    <w:rsid w:val="00D41FDB"/>
    <w:rsid w:val="00D42331"/>
    <w:rsid w:val="00D42DB2"/>
    <w:rsid w:val="00D44149"/>
    <w:rsid w:val="00D44D31"/>
    <w:rsid w:val="00D44F0F"/>
    <w:rsid w:val="00D452CE"/>
    <w:rsid w:val="00D4613D"/>
    <w:rsid w:val="00D463E4"/>
    <w:rsid w:val="00D46EE4"/>
    <w:rsid w:val="00D4728E"/>
    <w:rsid w:val="00D47379"/>
    <w:rsid w:val="00D477D3"/>
    <w:rsid w:val="00D47E93"/>
    <w:rsid w:val="00D503D5"/>
    <w:rsid w:val="00D511A0"/>
    <w:rsid w:val="00D525C9"/>
    <w:rsid w:val="00D52E28"/>
    <w:rsid w:val="00D52FD4"/>
    <w:rsid w:val="00D5426E"/>
    <w:rsid w:val="00D5480D"/>
    <w:rsid w:val="00D54A1A"/>
    <w:rsid w:val="00D553AF"/>
    <w:rsid w:val="00D5560D"/>
    <w:rsid w:val="00D55CCD"/>
    <w:rsid w:val="00D56282"/>
    <w:rsid w:val="00D56785"/>
    <w:rsid w:val="00D60583"/>
    <w:rsid w:val="00D60FD5"/>
    <w:rsid w:val="00D6360D"/>
    <w:rsid w:val="00D63F33"/>
    <w:rsid w:val="00D6417A"/>
    <w:rsid w:val="00D64C92"/>
    <w:rsid w:val="00D663CA"/>
    <w:rsid w:val="00D6688D"/>
    <w:rsid w:val="00D6699C"/>
    <w:rsid w:val="00D66FA3"/>
    <w:rsid w:val="00D6775F"/>
    <w:rsid w:val="00D677CE"/>
    <w:rsid w:val="00D67F59"/>
    <w:rsid w:val="00D70114"/>
    <w:rsid w:val="00D7092B"/>
    <w:rsid w:val="00D71E46"/>
    <w:rsid w:val="00D72683"/>
    <w:rsid w:val="00D74245"/>
    <w:rsid w:val="00D74956"/>
    <w:rsid w:val="00D75506"/>
    <w:rsid w:val="00D75881"/>
    <w:rsid w:val="00D75AA0"/>
    <w:rsid w:val="00D75B9A"/>
    <w:rsid w:val="00D75BCD"/>
    <w:rsid w:val="00D8082D"/>
    <w:rsid w:val="00D81F26"/>
    <w:rsid w:val="00D82E6C"/>
    <w:rsid w:val="00D83545"/>
    <w:rsid w:val="00D83CD1"/>
    <w:rsid w:val="00D84335"/>
    <w:rsid w:val="00D85053"/>
    <w:rsid w:val="00D857B1"/>
    <w:rsid w:val="00D857E8"/>
    <w:rsid w:val="00D8656A"/>
    <w:rsid w:val="00D868D2"/>
    <w:rsid w:val="00D86A0C"/>
    <w:rsid w:val="00D91BAD"/>
    <w:rsid w:val="00D92B7E"/>
    <w:rsid w:val="00D92EE3"/>
    <w:rsid w:val="00D92FB1"/>
    <w:rsid w:val="00D93D8D"/>
    <w:rsid w:val="00D94289"/>
    <w:rsid w:val="00D94820"/>
    <w:rsid w:val="00D94B1B"/>
    <w:rsid w:val="00D94FCE"/>
    <w:rsid w:val="00D95308"/>
    <w:rsid w:val="00D9567C"/>
    <w:rsid w:val="00D95F13"/>
    <w:rsid w:val="00D96A09"/>
    <w:rsid w:val="00D96C1B"/>
    <w:rsid w:val="00D96DA0"/>
    <w:rsid w:val="00D9725B"/>
    <w:rsid w:val="00DA027D"/>
    <w:rsid w:val="00DA0764"/>
    <w:rsid w:val="00DA2189"/>
    <w:rsid w:val="00DA229A"/>
    <w:rsid w:val="00DA22C1"/>
    <w:rsid w:val="00DA23D6"/>
    <w:rsid w:val="00DA290C"/>
    <w:rsid w:val="00DA3613"/>
    <w:rsid w:val="00DA41ED"/>
    <w:rsid w:val="00DA4C68"/>
    <w:rsid w:val="00DA4E87"/>
    <w:rsid w:val="00DA68A2"/>
    <w:rsid w:val="00DA7BD8"/>
    <w:rsid w:val="00DB1471"/>
    <w:rsid w:val="00DB239E"/>
    <w:rsid w:val="00DB26A9"/>
    <w:rsid w:val="00DB3A6A"/>
    <w:rsid w:val="00DB3AF6"/>
    <w:rsid w:val="00DB484D"/>
    <w:rsid w:val="00DB5F84"/>
    <w:rsid w:val="00DB6124"/>
    <w:rsid w:val="00DB68CB"/>
    <w:rsid w:val="00DB6A7D"/>
    <w:rsid w:val="00DB6E18"/>
    <w:rsid w:val="00DB6F4C"/>
    <w:rsid w:val="00DB7D39"/>
    <w:rsid w:val="00DC0BEE"/>
    <w:rsid w:val="00DC139A"/>
    <w:rsid w:val="00DC1950"/>
    <w:rsid w:val="00DC1A65"/>
    <w:rsid w:val="00DC22BB"/>
    <w:rsid w:val="00DC237B"/>
    <w:rsid w:val="00DC2C57"/>
    <w:rsid w:val="00DC2FFC"/>
    <w:rsid w:val="00DC46F6"/>
    <w:rsid w:val="00DC4D37"/>
    <w:rsid w:val="00DC4ED0"/>
    <w:rsid w:val="00DC556D"/>
    <w:rsid w:val="00DC55DF"/>
    <w:rsid w:val="00DC56E5"/>
    <w:rsid w:val="00DC58AA"/>
    <w:rsid w:val="00DC6FFC"/>
    <w:rsid w:val="00DD06AC"/>
    <w:rsid w:val="00DD0D47"/>
    <w:rsid w:val="00DD0D62"/>
    <w:rsid w:val="00DD0D99"/>
    <w:rsid w:val="00DD1174"/>
    <w:rsid w:val="00DD13B3"/>
    <w:rsid w:val="00DD19E5"/>
    <w:rsid w:val="00DD2B1A"/>
    <w:rsid w:val="00DD2D6E"/>
    <w:rsid w:val="00DD3661"/>
    <w:rsid w:val="00DD375C"/>
    <w:rsid w:val="00DD416D"/>
    <w:rsid w:val="00DD4943"/>
    <w:rsid w:val="00DD4A5F"/>
    <w:rsid w:val="00DD6AF6"/>
    <w:rsid w:val="00DD7906"/>
    <w:rsid w:val="00DE013B"/>
    <w:rsid w:val="00DE093A"/>
    <w:rsid w:val="00DE0D6A"/>
    <w:rsid w:val="00DE0FC3"/>
    <w:rsid w:val="00DE1AB1"/>
    <w:rsid w:val="00DE2C8E"/>
    <w:rsid w:val="00DE4291"/>
    <w:rsid w:val="00DE44E5"/>
    <w:rsid w:val="00DE4DF6"/>
    <w:rsid w:val="00DE5AB3"/>
    <w:rsid w:val="00DE5B96"/>
    <w:rsid w:val="00DE60CB"/>
    <w:rsid w:val="00DE6948"/>
    <w:rsid w:val="00DE6B0D"/>
    <w:rsid w:val="00DE6FBA"/>
    <w:rsid w:val="00DE731A"/>
    <w:rsid w:val="00DE7C19"/>
    <w:rsid w:val="00DE7E39"/>
    <w:rsid w:val="00DF09FF"/>
    <w:rsid w:val="00DF11C5"/>
    <w:rsid w:val="00DF17A0"/>
    <w:rsid w:val="00DF1975"/>
    <w:rsid w:val="00DF19E4"/>
    <w:rsid w:val="00DF1F4E"/>
    <w:rsid w:val="00DF25C1"/>
    <w:rsid w:val="00DF28C3"/>
    <w:rsid w:val="00DF2BB6"/>
    <w:rsid w:val="00DF31BA"/>
    <w:rsid w:val="00DF4705"/>
    <w:rsid w:val="00DF6963"/>
    <w:rsid w:val="00DF7645"/>
    <w:rsid w:val="00DF7D4B"/>
    <w:rsid w:val="00E00AD6"/>
    <w:rsid w:val="00E00B8B"/>
    <w:rsid w:val="00E00E34"/>
    <w:rsid w:val="00E01145"/>
    <w:rsid w:val="00E01325"/>
    <w:rsid w:val="00E01839"/>
    <w:rsid w:val="00E01FD5"/>
    <w:rsid w:val="00E02E1B"/>
    <w:rsid w:val="00E02E9F"/>
    <w:rsid w:val="00E035A5"/>
    <w:rsid w:val="00E035AC"/>
    <w:rsid w:val="00E03B65"/>
    <w:rsid w:val="00E05B70"/>
    <w:rsid w:val="00E05CED"/>
    <w:rsid w:val="00E06528"/>
    <w:rsid w:val="00E0754B"/>
    <w:rsid w:val="00E07681"/>
    <w:rsid w:val="00E07C65"/>
    <w:rsid w:val="00E07E6E"/>
    <w:rsid w:val="00E10CED"/>
    <w:rsid w:val="00E10DFC"/>
    <w:rsid w:val="00E113CE"/>
    <w:rsid w:val="00E115FF"/>
    <w:rsid w:val="00E128F6"/>
    <w:rsid w:val="00E12A39"/>
    <w:rsid w:val="00E13314"/>
    <w:rsid w:val="00E1397E"/>
    <w:rsid w:val="00E14127"/>
    <w:rsid w:val="00E148C9"/>
    <w:rsid w:val="00E14ACE"/>
    <w:rsid w:val="00E1514F"/>
    <w:rsid w:val="00E15CDA"/>
    <w:rsid w:val="00E15F88"/>
    <w:rsid w:val="00E16A91"/>
    <w:rsid w:val="00E16B39"/>
    <w:rsid w:val="00E16BED"/>
    <w:rsid w:val="00E1729A"/>
    <w:rsid w:val="00E176AA"/>
    <w:rsid w:val="00E21815"/>
    <w:rsid w:val="00E22A8C"/>
    <w:rsid w:val="00E2324E"/>
    <w:rsid w:val="00E23BB5"/>
    <w:rsid w:val="00E246DE"/>
    <w:rsid w:val="00E24972"/>
    <w:rsid w:val="00E24D81"/>
    <w:rsid w:val="00E24E86"/>
    <w:rsid w:val="00E24EC5"/>
    <w:rsid w:val="00E25A93"/>
    <w:rsid w:val="00E25D44"/>
    <w:rsid w:val="00E266C0"/>
    <w:rsid w:val="00E27286"/>
    <w:rsid w:val="00E27560"/>
    <w:rsid w:val="00E27943"/>
    <w:rsid w:val="00E27F58"/>
    <w:rsid w:val="00E3009E"/>
    <w:rsid w:val="00E3058D"/>
    <w:rsid w:val="00E3185E"/>
    <w:rsid w:val="00E32F3E"/>
    <w:rsid w:val="00E331D2"/>
    <w:rsid w:val="00E35701"/>
    <w:rsid w:val="00E35C90"/>
    <w:rsid w:val="00E40545"/>
    <w:rsid w:val="00E42346"/>
    <w:rsid w:val="00E42CB4"/>
    <w:rsid w:val="00E432B9"/>
    <w:rsid w:val="00E433DD"/>
    <w:rsid w:val="00E433E8"/>
    <w:rsid w:val="00E437B9"/>
    <w:rsid w:val="00E44B4E"/>
    <w:rsid w:val="00E45D5C"/>
    <w:rsid w:val="00E45F5F"/>
    <w:rsid w:val="00E511DA"/>
    <w:rsid w:val="00E52394"/>
    <w:rsid w:val="00E52B5D"/>
    <w:rsid w:val="00E53603"/>
    <w:rsid w:val="00E53BD8"/>
    <w:rsid w:val="00E53EAC"/>
    <w:rsid w:val="00E54914"/>
    <w:rsid w:val="00E55847"/>
    <w:rsid w:val="00E56395"/>
    <w:rsid w:val="00E57643"/>
    <w:rsid w:val="00E60054"/>
    <w:rsid w:val="00E606A7"/>
    <w:rsid w:val="00E60864"/>
    <w:rsid w:val="00E6136F"/>
    <w:rsid w:val="00E61F67"/>
    <w:rsid w:val="00E62677"/>
    <w:rsid w:val="00E6404F"/>
    <w:rsid w:val="00E641AF"/>
    <w:rsid w:val="00E64B50"/>
    <w:rsid w:val="00E65057"/>
    <w:rsid w:val="00E651C2"/>
    <w:rsid w:val="00E66988"/>
    <w:rsid w:val="00E672F9"/>
    <w:rsid w:val="00E6749F"/>
    <w:rsid w:val="00E675A4"/>
    <w:rsid w:val="00E67DAE"/>
    <w:rsid w:val="00E70E64"/>
    <w:rsid w:val="00E7101C"/>
    <w:rsid w:val="00E73371"/>
    <w:rsid w:val="00E73C6B"/>
    <w:rsid w:val="00E73FB0"/>
    <w:rsid w:val="00E74070"/>
    <w:rsid w:val="00E741AE"/>
    <w:rsid w:val="00E749BD"/>
    <w:rsid w:val="00E749CD"/>
    <w:rsid w:val="00E759A7"/>
    <w:rsid w:val="00E7627B"/>
    <w:rsid w:val="00E76DD0"/>
    <w:rsid w:val="00E771FC"/>
    <w:rsid w:val="00E80BF4"/>
    <w:rsid w:val="00E81C78"/>
    <w:rsid w:val="00E81D03"/>
    <w:rsid w:val="00E81F62"/>
    <w:rsid w:val="00E82598"/>
    <w:rsid w:val="00E82732"/>
    <w:rsid w:val="00E83274"/>
    <w:rsid w:val="00E836E2"/>
    <w:rsid w:val="00E84489"/>
    <w:rsid w:val="00E84743"/>
    <w:rsid w:val="00E84958"/>
    <w:rsid w:val="00E84D9E"/>
    <w:rsid w:val="00E85BBA"/>
    <w:rsid w:val="00E87259"/>
    <w:rsid w:val="00E916DD"/>
    <w:rsid w:val="00E92069"/>
    <w:rsid w:val="00E937DB"/>
    <w:rsid w:val="00E93AD9"/>
    <w:rsid w:val="00E94C99"/>
    <w:rsid w:val="00E95384"/>
    <w:rsid w:val="00E959BB"/>
    <w:rsid w:val="00E95A93"/>
    <w:rsid w:val="00E9684E"/>
    <w:rsid w:val="00E96ADC"/>
    <w:rsid w:val="00EA000B"/>
    <w:rsid w:val="00EA05B2"/>
    <w:rsid w:val="00EA1EB1"/>
    <w:rsid w:val="00EA2BDB"/>
    <w:rsid w:val="00EA3D55"/>
    <w:rsid w:val="00EA43ED"/>
    <w:rsid w:val="00EA4443"/>
    <w:rsid w:val="00EA473E"/>
    <w:rsid w:val="00EA4812"/>
    <w:rsid w:val="00EA4F5E"/>
    <w:rsid w:val="00EA4FCB"/>
    <w:rsid w:val="00EA5194"/>
    <w:rsid w:val="00EA5B78"/>
    <w:rsid w:val="00EA5B96"/>
    <w:rsid w:val="00EA7FCE"/>
    <w:rsid w:val="00EB012E"/>
    <w:rsid w:val="00EB09A3"/>
    <w:rsid w:val="00EB154F"/>
    <w:rsid w:val="00EB1846"/>
    <w:rsid w:val="00EB18AF"/>
    <w:rsid w:val="00EB29CF"/>
    <w:rsid w:val="00EB34FA"/>
    <w:rsid w:val="00EB367A"/>
    <w:rsid w:val="00EB5C56"/>
    <w:rsid w:val="00EB5D24"/>
    <w:rsid w:val="00EB6883"/>
    <w:rsid w:val="00EB6B61"/>
    <w:rsid w:val="00EB6F92"/>
    <w:rsid w:val="00EC1073"/>
    <w:rsid w:val="00EC1624"/>
    <w:rsid w:val="00EC27E0"/>
    <w:rsid w:val="00EC2A1A"/>
    <w:rsid w:val="00EC2B35"/>
    <w:rsid w:val="00EC3392"/>
    <w:rsid w:val="00EC43FF"/>
    <w:rsid w:val="00EC4752"/>
    <w:rsid w:val="00EC4B07"/>
    <w:rsid w:val="00EC5C1F"/>
    <w:rsid w:val="00EC75A4"/>
    <w:rsid w:val="00ED0D03"/>
    <w:rsid w:val="00ED0D10"/>
    <w:rsid w:val="00ED191D"/>
    <w:rsid w:val="00ED2743"/>
    <w:rsid w:val="00ED2C07"/>
    <w:rsid w:val="00ED36B7"/>
    <w:rsid w:val="00ED3D62"/>
    <w:rsid w:val="00ED3E80"/>
    <w:rsid w:val="00ED47D5"/>
    <w:rsid w:val="00ED4B59"/>
    <w:rsid w:val="00ED59CA"/>
    <w:rsid w:val="00ED5D86"/>
    <w:rsid w:val="00EE0370"/>
    <w:rsid w:val="00EE062F"/>
    <w:rsid w:val="00EE22F5"/>
    <w:rsid w:val="00EE25CD"/>
    <w:rsid w:val="00EE2AAF"/>
    <w:rsid w:val="00EE2D39"/>
    <w:rsid w:val="00EE3A94"/>
    <w:rsid w:val="00EE4444"/>
    <w:rsid w:val="00EE45D5"/>
    <w:rsid w:val="00EE4B4B"/>
    <w:rsid w:val="00EE4F18"/>
    <w:rsid w:val="00EE7C31"/>
    <w:rsid w:val="00EE7C85"/>
    <w:rsid w:val="00EF0076"/>
    <w:rsid w:val="00EF2329"/>
    <w:rsid w:val="00EF3DA5"/>
    <w:rsid w:val="00EF3ECB"/>
    <w:rsid w:val="00EF5251"/>
    <w:rsid w:val="00EF649D"/>
    <w:rsid w:val="00EF6862"/>
    <w:rsid w:val="00F00243"/>
    <w:rsid w:val="00F01F7C"/>
    <w:rsid w:val="00F029C9"/>
    <w:rsid w:val="00F02C30"/>
    <w:rsid w:val="00F02E01"/>
    <w:rsid w:val="00F0328B"/>
    <w:rsid w:val="00F039B2"/>
    <w:rsid w:val="00F03BB9"/>
    <w:rsid w:val="00F04A75"/>
    <w:rsid w:val="00F05C02"/>
    <w:rsid w:val="00F06360"/>
    <w:rsid w:val="00F0654B"/>
    <w:rsid w:val="00F0654D"/>
    <w:rsid w:val="00F068EB"/>
    <w:rsid w:val="00F07307"/>
    <w:rsid w:val="00F106F8"/>
    <w:rsid w:val="00F10895"/>
    <w:rsid w:val="00F10A2B"/>
    <w:rsid w:val="00F10AD6"/>
    <w:rsid w:val="00F11106"/>
    <w:rsid w:val="00F11D7B"/>
    <w:rsid w:val="00F11FA0"/>
    <w:rsid w:val="00F13116"/>
    <w:rsid w:val="00F131B2"/>
    <w:rsid w:val="00F134A5"/>
    <w:rsid w:val="00F136E1"/>
    <w:rsid w:val="00F13944"/>
    <w:rsid w:val="00F142E9"/>
    <w:rsid w:val="00F1434C"/>
    <w:rsid w:val="00F14FD8"/>
    <w:rsid w:val="00F15ED0"/>
    <w:rsid w:val="00F161D1"/>
    <w:rsid w:val="00F16665"/>
    <w:rsid w:val="00F16C08"/>
    <w:rsid w:val="00F174B9"/>
    <w:rsid w:val="00F17B62"/>
    <w:rsid w:val="00F200F7"/>
    <w:rsid w:val="00F20200"/>
    <w:rsid w:val="00F20481"/>
    <w:rsid w:val="00F20CA5"/>
    <w:rsid w:val="00F20DBA"/>
    <w:rsid w:val="00F20E6A"/>
    <w:rsid w:val="00F2167E"/>
    <w:rsid w:val="00F21F63"/>
    <w:rsid w:val="00F2242B"/>
    <w:rsid w:val="00F2256A"/>
    <w:rsid w:val="00F22F83"/>
    <w:rsid w:val="00F23831"/>
    <w:rsid w:val="00F23A51"/>
    <w:rsid w:val="00F2495F"/>
    <w:rsid w:val="00F25605"/>
    <w:rsid w:val="00F25986"/>
    <w:rsid w:val="00F25C7D"/>
    <w:rsid w:val="00F25CEB"/>
    <w:rsid w:val="00F25FDB"/>
    <w:rsid w:val="00F2622E"/>
    <w:rsid w:val="00F26F31"/>
    <w:rsid w:val="00F26FB7"/>
    <w:rsid w:val="00F270CB"/>
    <w:rsid w:val="00F30893"/>
    <w:rsid w:val="00F30F26"/>
    <w:rsid w:val="00F32596"/>
    <w:rsid w:val="00F32B94"/>
    <w:rsid w:val="00F330F9"/>
    <w:rsid w:val="00F33621"/>
    <w:rsid w:val="00F33716"/>
    <w:rsid w:val="00F3395A"/>
    <w:rsid w:val="00F33C3D"/>
    <w:rsid w:val="00F33E62"/>
    <w:rsid w:val="00F33E7D"/>
    <w:rsid w:val="00F33F75"/>
    <w:rsid w:val="00F34032"/>
    <w:rsid w:val="00F340E6"/>
    <w:rsid w:val="00F34CB2"/>
    <w:rsid w:val="00F35034"/>
    <w:rsid w:val="00F35268"/>
    <w:rsid w:val="00F357BE"/>
    <w:rsid w:val="00F357EF"/>
    <w:rsid w:val="00F36513"/>
    <w:rsid w:val="00F36FAF"/>
    <w:rsid w:val="00F37BD4"/>
    <w:rsid w:val="00F40960"/>
    <w:rsid w:val="00F411DC"/>
    <w:rsid w:val="00F41468"/>
    <w:rsid w:val="00F41695"/>
    <w:rsid w:val="00F41A11"/>
    <w:rsid w:val="00F4256B"/>
    <w:rsid w:val="00F42E46"/>
    <w:rsid w:val="00F4324C"/>
    <w:rsid w:val="00F43B07"/>
    <w:rsid w:val="00F4430B"/>
    <w:rsid w:val="00F4454C"/>
    <w:rsid w:val="00F449EF"/>
    <w:rsid w:val="00F45417"/>
    <w:rsid w:val="00F47193"/>
    <w:rsid w:val="00F47240"/>
    <w:rsid w:val="00F47E31"/>
    <w:rsid w:val="00F5066C"/>
    <w:rsid w:val="00F507A0"/>
    <w:rsid w:val="00F51299"/>
    <w:rsid w:val="00F51B1F"/>
    <w:rsid w:val="00F5221D"/>
    <w:rsid w:val="00F52888"/>
    <w:rsid w:val="00F528EE"/>
    <w:rsid w:val="00F5402C"/>
    <w:rsid w:val="00F54EC1"/>
    <w:rsid w:val="00F551E9"/>
    <w:rsid w:val="00F565D9"/>
    <w:rsid w:val="00F56A3B"/>
    <w:rsid w:val="00F56B3D"/>
    <w:rsid w:val="00F56E44"/>
    <w:rsid w:val="00F571E7"/>
    <w:rsid w:val="00F57C5C"/>
    <w:rsid w:val="00F60E26"/>
    <w:rsid w:val="00F60EFE"/>
    <w:rsid w:val="00F61AB1"/>
    <w:rsid w:val="00F61B1F"/>
    <w:rsid w:val="00F6230E"/>
    <w:rsid w:val="00F623B9"/>
    <w:rsid w:val="00F62781"/>
    <w:rsid w:val="00F62A06"/>
    <w:rsid w:val="00F63E17"/>
    <w:rsid w:val="00F63E4B"/>
    <w:rsid w:val="00F63FCD"/>
    <w:rsid w:val="00F65C22"/>
    <w:rsid w:val="00F66757"/>
    <w:rsid w:val="00F70238"/>
    <w:rsid w:val="00F71855"/>
    <w:rsid w:val="00F71D9E"/>
    <w:rsid w:val="00F71DAE"/>
    <w:rsid w:val="00F71EC0"/>
    <w:rsid w:val="00F731AB"/>
    <w:rsid w:val="00F746BB"/>
    <w:rsid w:val="00F74C5C"/>
    <w:rsid w:val="00F74CE6"/>
    <w:rsid w:val="00F75913"/>
    <w:rsid w:val="00F75965"/>
    <w:rsid w:val="00F75BF3"/>
    <w:rsid w:val="00F763CF"/>
    <w:rsid w:val="00F764D9"/>
    <w:rsid w:val="00F770B3"/>
    <w:rsid w:val="00F77C28"/>
    <w:rsid w:val="00F77C78"/>
    <w:rsid w:val="00F801F2"/>
    <w:rsid w:val="00F80A15"/>
    <w:rsid w:val="00F81557"/>
    <w:rsid w:val="00F82A34"/>
    <w:rsid w:val="00F82BAB"/>
    <w:rsid w:val="00F839D6"/>
    <w:rsid w:val="00F844F6"/>
    <w:rsid w:val="00F84887"/>
    <w:rsid w:val="00F84CA2"/>
    <w:rsid w:val="00F85026"/>
    <w:rsid w:val="00F85DC1"/>
    <w:rsid w:val="00F85EA3"/>
    <w:rsid w:val="00F85F4B"/>
    <w:rsid w:val="00F8709E"/>
    <w:rsid w:val="00F873A2"/>
    <w:rsid w:val="00F87D37"/>
    <w:rsid w:val="00F87E35"/>
    <w:rsid w:val="00F87F06"/>
    <w:rsid w:val="00F90077"/>
    <w:rsid w:val="00F9009E"/>
    <w:rsid w:val="00F90221"/>
    <w:rsid w:val="00F91394"/>
    <w:rsid w:val="00F91622"/>
    <w:rsid w:val="00F92616"/>
    <w:rsid w:val="00F92789"/>
    <w:rsid w:val="00F93316"/>
    <w:rsid w:val="00F93656"/>
    <w:rsid w:val="00F94802"/>
    <w:rsid w:val="00F949C8"/>
    <w:rsid w:val="00F95929"/>
    <w:rsid w:val="00F9624F"/>
    <w:rsid w:val="00F969A7"/>
    <w:rsid w:val="00F971A6"/>
    <w:rsid w:val="00F9761F"/>
    <w:rsid w:val="00FA09A7"/>
    <w:rsid w:val="00FA1771"/>
    <w:rsid w:val="00FA2333"/>
    <w:rsid w:val="00FA256B"/>
    <w:rsid w:val="00FA353D"/>
    <w:rsid w:val="00FA3A43"/>
    <w:rsid w:val="00FA45B8"/>
    <w:rsid w:val="00FA4E0B"/>
    <w:rsid w:val="00FA594B"/>
    <w:rsid w:val="00FA5DA0"/>
    <w:rsid w:val="00FA63C3"/>
    <w:rsid w:val="00FA6655"/>
    <w:rsid w:val="00FB08A3"/>
    <w:rsid w:val="00FB1609"/>
    <w:rsid w:val="00FB1876"/>
    <w:rsid w:val="00FB1A25"/>
    <w:rsid w:val="00FB2576"/>
    <w:rsid w:val="00FB2757"/>
    <w:rsid w:val="00FB2CBF"/>
    <w:rsid w:val="00FB30F6"/>
    <w:rsid w:val="00FB32E5"/>
    <w:rsid w:val="00FB367D"/>
    <w:rsid w:val="00FB3B11"/>
    <w:rsid w:val="00FB4BBF"/>
    <w:rsid w:val="00FB5CCC"/>
    <w:rsid w:val="00FB5E9B"/>
    <w:rsid w:val="00FB6923"/>
    <w:rsid w:val="00FB7835"/>
    <w:rsid w:val="00FB795E"/>
    <w:rsid w:val="00FB7D0C"/>
    <w:rsid w:val="00FC0007"/>
    <w:rsid w:val="00FC0BD0"/>
    <w:rsid w:val="00FC0DB8"/>
    <w:rsid w:val="00FC0F97"/>
    <w:rsid w:val="00FC1B3D"/>
    <w:rsid w:val="00FC23D2"/>
    <w:rsid w:val="00FC291D"/>
    <w:rsid w:val="00FC2D41"/>
    <w:rsid w:val="00FC3E55"/>
    <w:rsid w:val="00FC3E6E"/>
    <w:rsid w:val="00FC4432"/>
    <w:rsid w:val="00FC48C7"/>
    <w:rsid w:val="00FC5538"/>
    <w:rsid w:val="00FC567D"/>
    <w:rsid w:val="00FC583B"/>
    <w:rsid w:val="00FC5D0E"/>
    <w:rsid w:val="00FC61D1"/>
    <w:rsid w:val="00FC65EF"/>
    <w:rsid w:val="00FC6B89"/>
    <w:rsid w:val="00FC6BAE"/>
    <w:rsid w:val="00FC6EFA"/>
    <w:rsid w:val="00FC7751"/>
    <w:rsid w:val="00FC7895"/>
    <w:rsid w:val="00FC7DF0"/>
    <w:rsid w:val="00FC7E84"/>
    <w:rsid w:val="00FD1CFF"/>
    <w:rsid w:val="00FD2BAE"/>
    <w:rsid w:val="00FD3576"/>
    <w:rsid w:val="00FD466D"/>
    <w:rsid w:val="00FD46B6"/>
    <w:rsid w:val="00FD4943"/>
    <w:rsid w:val="00FD4DBB"/>
    <w:rsid w:val="00FD516F"/>
    <w:rsid w:val="00FD587D"/>
    <w:rsid w:val="00FD5A05"/>
    <w:rsid w:val="00FD600C"/>
    <w:rsid w:val="00FD606C"/>
    <w:rsid w:val="00FD61AD"/>
    <w:rsid w:val="00FD665C"/>
    <w:rsid w:val="00FD674D"/>
    <w:rsid w:val="00FE0730"/>
    <w:rsid w:val="00FE09C1"/>
    <w:rsid w:val="00FE1323"/>
    <w:rsid w:val="00FE1436"/>
    <w:rsid w:val="00FE1A09"/>
    <w:rsid w:val="00FE1B18"/>
    <w:rsid w:val="00FE1DCC"/>
    <w:rsid w:val="00FE1FE5"/>
    <w:rsid w:val="00FE21C6"/>
    <w:rsid w:val="00FE2493"/>
    <w:rsid w:val="00FE2657"/>
    <w:rsid w:val="00FE352E"/>
    <w:rsid w:val="00FE3E53"/>
    <w:rsid w:val="00FE45D0"/>
    <w:rsid w:val="00FE66D6"/>
    <w:rsid w:val="00FE684A"/>
    <w:rsid w:val="00FE6F3B"/>
    <w:rsid w:val="00FE7093"/>
    <w:rsid w:val="00FE753A"/>
    <w:rsid w:val="00FF01A7"/>
    <w:rsid w:val="00FF0846"/>
    <w:rsid w:val="00FF0CE5"/>
    <w:rsid w:val="00FF1C03"/>
    <w:rsid w:val="00FF26FA"/>
    <w:rsid w:val="00FF3B65"/>
    <w:rsid w:val="00FF3F75"/>
    <w:rsid w:val="00FF4304"/>
    <w:rsid w:val="00FF4E59"/>
    <w:rsid w:val="00FF4ED1"/>
    <w:rsid w:val="00FF5498"/>
    <w:rsid w:val="00FF58BE"/>
    <w:rsid w:val="00FF61B0"/>
    <w:rsid w:val="00FF6B2F"/>
    <w:rsid w:val="00FF73D6"/>
    <w:rsid w:val="00FF76C9"/>
    <w:rsid w:val="00FF7E13"/>
    <w:rsid w:val="0D237D8C"/>
    <w:rsid w:val="2B23E63E"/>
    <w:rsid w:val="42094670"/>
    <w:rsid w:val="4B2C2F25"/>
    <w:rsid w:val="4BFBAB6A"/>
    <w:rsid w:val="516D2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2BC79E"/>
  <w15:docId w15:val="{6546A1F7-953A-4FF3-A3A0-7829A30B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98"/>
  </w:style>
  <w:style w:type="paragraph" w:styleId="Heading1">
    <w:name w:val="heading 1"/>
    <w:basedOn w:val="Normal"/>
    <w:next w:val="Normal"/>
    <w:link w:val="Heading1Char"/>
    <w:uiPriority w:val="9"/>
    <w:qFormat/>
    <w:rsid w:val="00227D63"/>
    <w:pPr>
      <w:keepNext/>
      <w:keepLines/>
      <w:numPr>
        <w:numId w:val="1"/>
      </w:numPr>
      <w:spacing w:before="240" w:after="240"/>
      <w:outlineLvl w:val="0"/>
    </w:pPr>
    <w:rPr>
      <w:rFonts w:asciiTheme="majorHAnsi" w:eastAsiaTheme="majorEastAsia" w:hAnsiTheme="majorHAnsi" w:cstheme="majorBidi"/>
      <w:b/>
      <w:color w:val="36657E"/>
      <w:sz w:val="32"/>
      <w:szCs w:val="32"/>
    </w:rPr>
  </w:style>
  <w:style w:type="paragraph" w:styleId="Heading2">
    <w:name w:val="heading 2"/>
    <w:basedOn w:val="Normal"/>
    <w:next w:val="Normal"/>
    <w:link w:val="Heading2Char"/>
    <w:uiPriority w:val="9"/>
    <w:unhideWhenUsed/>
    <w:qFormat/>
    <w:rsid w:val="00AB6D50"/>
    <w:pPr>
      <w:keepNext/>
      <w:keepLines/>
      <w:numPr>
        <w:ilvl w:val="1"/>
        <w:numId w:val="1"/>
      </w:numPr>
      <w:spacing w:before="120" w:after="120"/>
      <w:outlineLvl w:val="1"/>
    </w:pPr>
    <w:rPr>
      <w:rFonts w:asciiTheme="majorHAnsi" w:eastAsiaTheme="majorEastAsia" w:hAnsiTheme="majorHAnsi" w:cstheme="majorBidi"/>
      <w:color w:val="36657E"/>
      <w:sz w:val="28"/>
      <w:szCs w:val="28"/>
    </w:rPr>
  </w:style>
  <w:style w:type="paragraph" w:styleId="Heading3">
    <w:name w:val="heading 3"/>
    <w:basedOn w:val="Normal"/>
    <w:next w:val="Normal"/>
    <w:link w:val="Heading3Char"/>
    <w:uiPriority w:val="9"/>
    <w:unhideWhenUsed/>
    <w:qFormat/>
    <w:rsid w:val="0075561F"/>
    <w:pPr>
      <w:keepNext/>
      <w:keepLines/>
      <w:numPr>
        <w:ilvl w:val="2"/>
        <w:numId w:val="1"/>
      </w:numPr>
      <w:spacing w:before="60" w:after="6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64F9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64F9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5E"/>
    <w:pPr>
      <w:ind w:left="720"/>
      <w:contextualSpacing/>
    </w:pPr>
  </w:style>
  <w:style w:type="character" w:customStyle="1" w:styleId="Heading1Char">
    <w:name w:val="Heading 1 Char"/>
    <w:basedOn w:val="DefaultParagraphFont"/>
    <w:link w:val="Heading1"/>
    <w:uiPriority w:val="9"/>
    <w:rsid w:val="00227D63"/>
    <w:rPr>
      <w:rFonts w:asciiTheme="majorHAnsi" w:eastAsiaTheme="majorEastAsia" w:hAnsiTheme="majorHAnsi" w:cstheme="majorBidi"/>
      <w:b/>
      <w:color w:val="36657E"/>
      <w:sz w:val="32"/>
      <w:szCs w:val="32"/>
    </w:rPr>
  </w:style>
  <w:style w:type="character" w:customStyle="1" w:styleId="Heading2Char">
    <w:name w:val="Heading 2 Char"/>
    <w:basedOn w:val="DefaultParagraphFont"/>
    <w:link w:val="Heading2"/>
    <w:uiPriority w:val="9"/>
    <w:rsid w:val="00AB6D50"/>
    <w:rPr>
      <w:rFonts w:asciiTheme="majorHAnsi" w:eastAsiaTheme="majorEastAsia" w:hAnsiTheme="majorHAnsi" w:cstheme="majorBidi"/>
      <w:color w:val="36657E"/>
      <w:sz w:val="28"/>
      <w:szCs w:val="28"/>
    </w:rPr>
  </w:style>
  <w:style w:type="character" w:customStyle="1" w:styleId="Heading3Char">
    <w:name w:val="Heading 3 Char"/>
    <w:basedOn w:val="DefaultParagraphFont"/>
    <w:link w:val="Heading3"/>
    <w:uiPriority w:val="9"/>
    <w:rsid w:val="0075561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64F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64F9F"/>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783C03"/>
    <w:pPr>
      <w:numPr>
        <w:numId w:val="0"/>
      </w:numPr>
      <w:spacing w:line="259" w:lineRule="auto"/>
      <w:outlineLvl w:val="9"/>
    </w:pPr>
    <w:rPr>
      <w:b w:val="0"/>
      <w:lang w:val="en-US"/>
    </w:rPr>
  </w:style>
  <w:style w:type="paragraph" w:styleId="TOC1">
    <w:name w:val="toc 1"/>
    <w:basedOn w:val="Normal"/>
    <w:next w:val="Normal"/>
    <w:autoRedefine/>
    <w:uiPriority w:val="39"/>
    <w:unhideWhenUsed/>
    <w:rsid w:val="00FD674D"/>
    <w:pPr>
      <w:tabs>
        <w:tab w:val="left" w:pos="440"/>
        <w:tab w:val="right" w:leader="dot" w:pos="9288"/>
      </w:tabs>
      <w:spacing w:after="100"/>
    </w:pPr>
    <w:rPr>
      <w:rFonts w:ascii="Calibri Light" w:hAnsi="Calibri Light"/>
      <w:b/>
      <w:noProof/>
    </w:rPr>
  </w:style>
  <w:style w:type="paragraph" w:styleId="TOC2">
    <w:name w:val="toc 2"/>
    <w:basedOn w:val="Normal"/>
    <w:next w:val="Normal"/>
    <w:autoRedefine/>
    <w:uiPriority w:val="39"/>
    <w:unhideWhenUsed/>
    <w:rsid w:val="00783C03"/>
    <w:pPr>
      <w:spacing w:after="100"/>
      <w:ind w:left="220"/>
    </w:pPr>
  </w:style>
  <w:style w:type="paragraph" w:styleId="TOC3">
    <w:name w:val="toc 3"/>
    <w:basedOn w:val="Normal"/>
    <w:next w:val="Normal"/>
    <w:autoRedefine/>
    <w:uiPriority w:val="39"/>
    <w:unhideWhenUsed/>
    <w:rsid w:val="00783C03"/>
    <w:pPr>
      <w:spacing w:after="100"/>
      <w:ind w:left="440"/>
    </w:pPr>
  </w:style>
  <w:style w:type="character" w:styleId="Hyperlink">
    <w:name w:val="Hyperlink"/>
    <w:basedOn w:val="DefaultParagraphFont"/>
    <w:uiPriority w:val="99"/>
    <w:unhideWhenUsed/>
    <w:rsid w:val="00783C03"/>
    <w:rPr>
      <w:color w:val="0563C1" w:themeColor="hyperlink"/>
      <w:u w:val="single"/>
    </w:rPr>
  </w:style>
  <w:style w:type="paragraph" w:styleId="FootnoteText">
    <w:name w:val="footnote text"/>
    <w:basedOn w:val="Normal"/>
    <w:link w:val="FootnoteTextChar"/>
    <w:unhideWhenUsed/>
    <w:rsid w:val="00001A45"/>
    <w:rPr>
      <w:sz w:val="20"/>
      <w:szCs w:val="20"/>
    </w:rPr>
  </w:style>
  <w:style w:type="character" w:customStyle="1" w:styleId="FootnoteTextChar">
    <w:name w:val="Footnote Text Char"/>
    <w:basedOn w:val="DefaultParagraphFont"/>
    <w:link w:val="FootnoteText"/>
    <w:rsid w:val="00001A45"/>
    <w:rPr>
      <w:sz w:val="20"/>
      <w:szCs w:val="20"/>
    </w:rPr>
  </w:style>
  <w:style w:type="character" w:styleId="FootnoteReference">
    <w:name w:val="footnote reference"/>
    <w:basedOn w:val="DefaultParagraphFont"/>
    <w:unhideWhenUsed/>
    <w:rsid w:val="00001A45"/>
    <w:rPr>
      <w:vertAlign w:val="superscript"/>
    </w:rPr>
  </w:style>
  <w:style w:type="character" w:customStyle="1" w:styleId="UnresolvedMention1">
    <w:name w:val="Unresolved Mention1"/>
    <w:basedOn w:val="DefaultParagraphFont"/>
    <w:uiPriority w:val="99"/>
    <w:semiHidden/>
    <w:unhideWhenUsed/>
    <w:rsid w:val="00D60FD5"/>
    <w:rPr>
      <w:color w:val="808080"/>
      <w:shd w:val="clear" w:color="auto" w:fill="E6E6E6"/>
    </w:rPr>
  </w:style>
  <w:style w:type="character" w:styleId="CommentReference">
    <w:name w:val="annotation reference"/>
    <w:basedOn w:val="DefaultParagraphFont"/>
    <w:uiPriority w:val="99"/>
    <w:semiHidden/>
    <w:unhideWhenUsed/>
    <w:rsid w:val="0007039D"/>
    <w:rPr>
      <w:sz w:val="16"/>
      <w:szCs w:val="16"/>
    </w:rPr>
  </w:style>
  <w:style w:type="paragraph" w:styleId="CommentText">
    <w:name w:val="annotation text"/>
    <w:basedOn w:val="Normal"/>
    <w:link w:val="CommentTextChar"/>
    <w:uiPriority w:val="99"/>
    <w:semiHidden/>
    <w:unhideWhenUsed/>
    <w:rsid w:val="0007039D"/>
    <w:rPr>
      <w:sz w:val="20"/>
      <w:szCs w:val="20"/>
    </w:rPr>
  </w:style>
  <w:style w:type="character" w:customStyle="1" w:styleId="CommentTextChar">
    <w:name w:val="Comment Text Char"/>
    <w:basedOn w:val="DefaultParagraphFont"/>
    <w:link w:val="CommentText"/>
    <w:uiPriority w:val="99"/>
    <w:semiHidden/>
    <w:rsid w:val="0007039D"/>
    <w:rPr>
      <w:sz w:val="20"/>
      <w:szCs w:val="20"/>
    </w:rPr>
  </w:style>
  <w:style w:type="paragraph" w:styleId="CommentSubject">
    <w:name w:val="annotation subject"/>
    <w:basedOn w:val="CommentText"/>
    <w:next w:val="CommentText"/>
    <w:link w:val="CommentSubjectChar"/>
    <w:uiPriority w:val="99"/>
    <w:semiHidden/>
    <w:unhideWhenUsed/>
    <w:rsid w:val="0007039D"/>
    <w:rPr>
      <w:b/>
      <w:bCs/>
    </w:rPr>
  </w:style>
  <w:style w:type="character" w:customStyle="1" w:styleId="CommentSubjectChar">
    <w:name w:val="Comment Subject Char"/>
    <w:basedOn w:val="CommentTextChar"/>
    <w:link w:val="CommentSubject"/>
    <w:uiPriority w:val="99"/>
    <w:semiHidden/>
    <w:rsid w:val="0007039D"/>
    <w:rPr>
      <w:b/>
      <w:bCs/>
      <w:sz w:val="20"/>
      <w:szCs w:val="20"/>
    </w:rPr>
  </w:style>
  <w:style w:type="paragraph" w:styleId="BalloonText">
    <w:name w:val="Balloon Text"/>
    <w:basedOn w:val="Normal"/>
    <w:link w:val="BalloonTextChar"/>
    <w:uiPriority w:val="99"/>
    <w:semiHidden/>
    <w:unhideWhenUsed/>
    <w:rsid w:val="0007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9D"/>
    <w:rPr>
      <w:rFonts w:ascii="Segoe UI" w:hAnsi="Segoe UI" w:cs="Segoe UI"/>
      <w:sz w:val="18"/>
      <w:szCs w:val="18"/>
    </w:rPr>
  </w:style>
  <w:style w:type="table" w:styleId="TableGrid">
    <w:name w:val="Table Grid"/>
    <w:basedOn w:val="TableNormal"/>
    <w:uiPriority w:val="39"/>
    <w:rsid w:val="004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A3D3B"/>
    <w:pPr>
      <w:spacing w:after="200"/>
    </w:pPr>
    <w:rPr>
      <w:i/>
      <w:iCs/>
      <w:color w:val="44546A" w:themeColor="text2"/>
      <w:sz w:val="18"/>
      <w:szCs w:val="18"/>
    </w:rPr>
  </w:style>
  <w:style w:type="paragraph" w:customStyle="1" w:styleId="acthead5">
    <w:name w:val="acthead5"/>
    <w:basedOn w:val="Normal"/>
    <w:rsid w:val="00B15ED8"/>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B15ED8"/>
  </w:style>
  <w:style w:type="paragraph" w:customStyle="1" w:styleId="subsection">
    <w:name w:val="subsection"/>
    <w:basedOn w:val="Normal"/>
    <w:rsid w:val="00B15ED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B15ED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tetext">
    <w:name w:val="notetext"/>
    <w:basedOn w:val="Normal"/>
    <w:rsid w:val="00B15ED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lpnotebullet">
    <w:name w:val="tlpnotebullet"/>
    <w:basedOn w:val="Normal"/>
    <w:rsid w:val="00B15ED8"/>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B2EE0"/>
    <w:pPr>
      <w:tabs>
        <w:tab w:val="center" w:pos="4513"/>
        <w:tab w:val="right" w:pos="9026"/>
      </w:tabs>
    </w:pPr>
  </w:style>
  <w:style w:type="character" w:customStyle="1" w:styleId="HeaderChar">
    <w:name w:val="Header Char"/>
    <w:basedOn w:val="DefaultParagraphFont"/>
    <w:link w:val="Header"/>
    <w:uiPriority w:val="99"/>
    <w:rsid w:val="00CB2EE0"/>
  </w:style>
  <w:style w:type="paragraph" w:styleId="Footer">
    <w:name w:val="footer"/>
    <w:basedOn w:val="Normal"/>
    <w:link w:val="FooterChar"/>
    <w:uiPriority w:val="99"/>
    <w:unhideWhenUsed/>
    <w:rsid w:val="00CB2EE0"/>
    <w:pPr>
      <w:tabs>
        <w:tab w:val="center" w:pos="4513"/>
        <w:tab w:val="right" w:pos="9026"/>
      </w:tabs>
    </w:pPr>
  </w:style>
  <w:style w:type="character" w:customStyle="1" w:styleId="FooterChar">
    <w:name w:val="Footer Char"/>
    <w:basedOn w:val="DefaultParagraphFont"/>
    <w:link w:val="Footer"/>
    <w:uiPriority w:val="99"/>
    <w:rsid w:val="00CB2EE0"/>
  </w:style>
  <w:style w:type="paragraph" w:customStyle="1" w:styleId="SubTitle2">
    <w:name w:val="Sub Title 2"/>
    <w:basedOn w:val="Heading3"/>
    <w:rsid w:val="00C27170"/>
    <w:pPr>
      <w:keepLines w:val="0"/>
      <w:numPr>
        <w:ilvl w:val="0"/>
        <w:numId w:val="0"/>
      </w:numPr>
      <w:spacing w:before="0" w:after="1080"/>
      <w:jc w:val="right"/>
    </w:pPr>
    <w:rPr>
      <w:rFonts w:ascii="Verdana" w:eastAsia="Times New Roman" w:hAnsi="Verdana" w:cs="Times New Roman"/>
      <w:b/>
      <w:color w:val="auto"/>
      <w:sz w:val="24"/>
      <w:szCs w:val="20"/>
      <w:lang w:val="en-US"/>
    </w:rPr>
  </w:style>
  <w:style w:type="paragraph" w:customStyle="1" w:styleId="TMPheading">
    <w:name w:val="TMP heading"/>
    <w:autoRedefine/>
    <w:rsid w:val="00B67159"/>
    <w:pPr>
      <w:pBdr>
        <w:top w:val="single" w:sz="24" w:space="1" w:color="666699"/>
        <w:right w:val="single" w:sz="24" w:space="4" w:color="666699"/>
      </w:pBdr>
      <w:jc w:val="right"/>
    </w:pPr>
    <w:rPr>
      <w:rFonts w:ascii="Verdana" w:eastAsia="Times New Roman" w:hAnsi="Verdana" w:cs="Times New Roman"/>
      <w:b/>
      <w:bCs/>
      <w:color w:val="36657E"/>
      <w:sz w:val="48"/>
      <w:szCs w:val="48"/>
    </w:rPr>
  </w:style>
  <w:style w:type="paragraph" w:customStyle="1" w:styleId="StyleSub-Title1Blue-GrayBefore72pt">
    <w:name w:val="Style Sub-Title 1 + Blue-Gray Before:  72 pt"/>
    <w:basedOn w:val="Normal"/>
    <w:autoRedefine/>
    <w:rsid w:val="00C27170"/>
    <w:pPr>
      <w:keepNext/>
      <w:pBdr>
        <w:top w:val="single" w:sz="8" w:space="1" w:color="666699"/>
      </w:pBdr>
      <w:spacing w:before="1440"/>
      <w:jc w:val="right"/>
      <w:outlineLvl w:val="0"/>
    </w:pPr>
    <w:rPr>
      <w:rFonts w:ascii="Verdana" w:eastAsia="Times New Roman" w:hAnsi="Verdana" w:cs="Times New Roman"/>
      <w:sz w:val="24"/>
      <w:szCs w:val="20"/>
      <w:lang w:val="en-US"/>
    </w:rPr>
  </w:style>
  <w:style w:type="character" w:styleId="FollowedHyperlink">
    <w:name w:val="FollowedHyperlink"/>
    <w:basedOn w:val="DefaultParagraphFont"/>
    <w:uiPriority w:val="99"/>
    <w:semiHidden/>
    <w:unhideWhenUsed/>
    <w:rsid w:val="00795CF5"/>
    <w:rPr>
      <w:color w:val="954F72" w:themeColor="followedHyperlink"/>
      <w:u w:val="single"/>
    </w:rPr>
  </w:style>
  <w:style w:type="paragraph" w:styleId="Revision">
    <w:name w:val="Revision"/>
    <w:hidden/>
    <w:uiPriority w:val="99"/>
    <w:semiHidden/>
    <w:rsid w:val="00657B98"/>
  </w:style>
  <w:style w:type="character" w:customStyle="1" w:styleId="UnresolvedMention2">
    <w:name w:val="Unresolved Mention2"/>
    <w:basedOn w:val="DefaultParagraphFont"/>
    <w:uiPriority w:val="99"/>
    <w:semiHidden/>
    <w:unhideWhenUsed/>
    <w:rsid w:val="007A00FA"/>
    <w:rPr>
      <w:color w:val="808080"/>
      <w:shd w:val="clear" w:color="auto" w:fill="E6E6E6"/>
    </w:rPr>
  </w:style>
  <w:style w:type="character" w:styleId="UnresolvedMention">
    <w:name w:val="Unresolved Mention"/>
    <w:basedOn w:val="DefaultParagraphFont"/>
    <w:uiPriority w:val="99"/>
    <w:unhideWhenUsed/>
    <w:rsid w:val="00C6596F"/>
    <w:rPr>
      <w:color w:val="808080"/>
      <w:shd w:val="clear" w:color="auto" w:fill="E6E6E6"/>
    </w:rPr>
  </w:style>
  <w:style w:type="character" w:styleId="Mention">
    <w:name w:val="Mention"/>
    <w:basedOn w:val="DefaultParagraphFont"/>
    <w:uiPriority w:val="99"/>
    <w:unhideWhenUsed/>
    <w:rsid w:val="00465C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8715">
      <w:bodyDiv w:val="1"/>
      <w:marLeft w:val="0"/>
      <w:marRight w:val="0"/>
      <w:marTop w:val="0"/>
      <w:marBottom w:val="0"/>
      <w:divBdr>
        <w:top w:val="none" w:sz="0" w:space="0" w:color="auto"/>
        <w:left w:val="none" w:sz="0" w:space="0" w:color="auto"/>
        <w:bottom w:val="none" w:sz="0" w:space="0" w:color="auto"/>
        <w:right w:val="none" w:sz="0" w:space="0" w:color="auto"/>
      </w:divBdr>
    </w:div>
    <w:div w:id="1436822421">
      <w:bodyDiv w:val="1"/>
      <w:marLeft w:val="0"/>
      <w:marRight w:val="0"/>
      <w:marTop w:val="0"/>
      <w:marBottom w:val="0"/>
      <w:divBdr>
        <w:top w:val="none" w:sz="0" w:space="0" w:color="auto"/>
        <w:left w:val="none" w:sz="0" w:space="0" w:color="auto"/>
        <w:bottom w:val="none" w:sz="0" w:space="0" w:color="auto"/>
        <w:right w:val="none" w:sz="0" w:space="0" w:color="auto"/>
      </w:divBdr>
    </w:div>
    <w:div w:id="19781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General/Financial-difficulties-and-serious-hardship/Individuals-with-serious-hardship/" TargetMode="External"/><Relationship Id="rId2" Type="http://schemas.openxmlformats.org/officeDocument/2006/relationships/hyperlink" Target="https://www.legislation.tas.gov.au/view/whole/html/inforce/current/act-2020-011" TargetMode="External"/><Relationship Id="rId1" Type="http://schemas.openxmlformats.org/officeDocument/2006/relationships/hyperlink" Target="https://www.legislation.tas.gov.au/view/html/inforce/current/act-1993-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86A6DE3C2804CA9B014DDA8A770FA" ma:contentTypeVersion="12" ma:contentTypeDescription="Create a new document." ma:contentTypeScope="" ma:versionID="4abb5da72a276d69ec92666b4049b825">
  <xsd:schema xmlns:xsd="http://www.w3.org/2001/XMLSchema" xmlns:xs="http://www.w3.org/2001/XMLSchema" xmlns:p="http://schemas.microsoft.com/office/2006/metadata/properties" xmlns:ns2="ee0747ac-7def-45eb-b399-12f05a812e5d" xmlns:ns3="ae28aa52-5d3c-4367-90f5-b74e0aa6aaa5" targetNamespace="http://schemas.microsoft.com/office/2006/metadata/properties" ma:root="true" ma:fieldsID="a9c4ca920eed19ae18827bfcbc2f741a" ns2:_="" ns3:_="">
    <xsd:import namespace="ee0747ac-7def-45eb-b399-12f05a812e5d"/>
    <xsd:import namespace="ae28aa52-5d3c-4367-90f5-b74e0aa6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47ac-7def-45eb-b399-12f05a81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8aa52-5d3c-4367-90f5-b74e0aa6a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28aa52-5d3c-4367-90f5-b74e0aa6aaa5">
      <UserInfo>
        <DisplayName>Dion Lester</DisplayName>
        <AccountId>12</AccountId>
        <AccountType/>
      </UserInfo>
      <UserInfo>
        <DisplayName>Katrena Stephenson</DisplayName>
        <AccountId>13</AccountId>
        <AccountType/>
      </UserInfo>
      <UserInfo>
        <DisplayName>Michael Edrich</DisplayName>
        <AccountId>14</AccountId>
        <AccountType/>
      </UserInfo>
      <UserInfo>
        <DisplayName>Michelle Freeman</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BD2DE-D765-4105-8570-3B3292E0D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47ac-7def-45eb-b399-12f05a812e5d"/>
    <ds:schemaRef ds:uri="ae28aa52-5d3c-4367-90f5-b74e0aa6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AE309-2C35-4AB6-9C6B-20F5248EDD10}">
  <ds:schemaRefs>
    <ds:schemaRef ds:uri="http://schemas.microsoft.com/office/2006/metadata/properties"/>
    <ds:schemaRef ds:uri="http://schemas.microsoft.com/office/infopath/2007/PartnerControls"/>
    <ds:schemaRef ds:uri="ae28aa52-5d3c-4367-90f5-b74e0aa6aaa5"/>
  </ds:schemaRefs>
</ds:datastoreItem>
</file>

<file path=customXml/itemProps3.xml><?xml version="1.0" encoding="utf-8"?>
<ds:datastoreItem xmlns:ds="http://schemas.openxmlformats.org/officeDocument/2006/customXml" ds:itemID="{4F5E8079-F654-48F0-A40D-5A74DF432579}">
  <ds:schemaRefs>
    <ds:schemaRef ds:uri="http://schemas.microsoft.com/sharepoint/v3/contenttype/forms"/>
  </ds:schemaRefs>
</ds:datastoreItem>
</file>

<file path=customXml/itemProps4.xml><?xml version="1.0" encoding="utf-8"?>
<ds:datastoreItem xmlns:ds="http://schemas.openxmlformats.org/officeDocument/2006/customXml" ds:itemID="{AAA5A0EF-32F9-4281-8BE5-0B0D6DA6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8</Pages>
  <Words>2069</Words>
  <Characters>11796</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Financial Hardship Assistance Model Policy</vt:lpstr>
    </vt:vector>
  </TitlesOfParts>
  <Company>Local Government Association of Tasmania (LGAT)</Company>
  <LinksUpToDate>false</LinksUpToDate>
  <CharactersWithSpaces>13838</CharactersWithSpaces>
  <SharedDoc>false</SharedDoc>
  <HLinks>
    <vt:vector size="126" baseType="variant">
      <vt:variant>
        <vt:i4>1114165</vt:i4>
      </vt:variant>
      <vt:variant>
        <vt:i4>110</vt:i4>
      </vt:variant>
      <vt:variant>
        <vt:i4>0</vt:i4>
      </vt:variant>
      <vt:variant>
        <vt:i4>5</vt:i4>
      </vt:variant>
      <vt:variant>
        <vt:lpwstr/>
      </vt:variant>
      <vt:variant>
        <vt:lpwstr>_Toc36709282</vt:lpwstr>
      </vt:variant>
      <vt:variant>
        <vt:i4>1179701</vt:i4>
      </vt:variant>
      <vt:variant>
        <vt:i4>104</vt:i4>
      </vt:variant>
      <vt:variant>
        <vt:i4>0</vt:i4>
      </vt:variant>
      <vt:variant>
        <vt:i4>5</vt:i4>
      </vt:variant>
      <vt:variant>
        <vt:lpwstr/>
      </vt:variant>
      <vt:variant>
        <vt:lpwstr>_Toc36709281</vt:lpwstr>
      </vt:variant>
      <vt:variant>
        <vt:i4>1245237</vt:i4>
      </vt:variant>
      <vt:variant>
        <vt:i4>98</vt:i4>
      </vt:variant>
      <vt:variant>
        <vt:i4>0</vt:i4>
      </vt:variant>
      <vt:variant>
        <vt:i4>5</vt:i4>
      </vt:variant>
      <vt:variant>
        <vt:lpwstr/>
      </vt:variant>
      <vt:variant>
        <vt:lpwstr>_Toc36709280</vt:lpwstr>
      </vt:variant>
      <vt:variant>
        <vt:i4>1703994</vt:i4>
      </vt:variant>
      <vt:variant>
        <vt:i4>92</vt:i4>
      </vt:variant>
      <vt:variant>
        <vt:i4>0</vt:i4>
      </vt:variant>
      <vt:variant>
        <vt:i4>5</vt:i4>
      </vt:variant>
      <vt:variant>
        <vt:lpwstr/>
      </vt:variant>
      <vt:variant>
        <vt:lpwstr>_Toc36709279</vt:lpwstr>
      </vt:variant>
      <vt:variant>
        <vt:i4>1769530</vt:i4>
      </vt:variant>
      <vt:variant>
        <vt:i4>86</vt:i4>
      </vt:variant>
      <vt:variant>
        <vt:i4>0</vt:i4>
      </vt:variant>
      <vt:variant>
        <vt:i4>5</vt:i4>
      </vt:variant>
      <vt:variant>
        <vt:lpwstr/>
      </vt:variant>
      <vt:variant>
        <vt:lpwstr>_Toc36709278</vt:lpwstr>
      </vt:variant>
      <vt:variant>
        <vt:i4>1310778</vt:i4>
      </vt:variant>
      <vt:variant>
        <vt:i4>80</vt:i4>
      </vt:variant>
      <vt:variant>
        <vt:i4>0</vt:i4>
      </vt:variant>
      <vt:variant>
        <vt:i4>5</vt:i4>
      </vt:variant>
      <vt:variant>
        <vt:lpwstr/>
      </vt:variant>
      <vt:variant>
        <vt:lpwstr>_Toc36709277</vt:lpwstr>
      </vt:variant>
      <vt:variant>
        <vt:i4>1376314</vt:i4>
      </vt:variant>
      <vt:variant>
        <vt:i4>74</vt:i4>
      </vt:variant>
      <vt:variant>
        <vt:i4>0</vt:i4>
      </vt:variant>
      <vt:variant>
        <vt:i4>5</vt:i4>
      </vt:variant>
      <vt:variant>
        <vt:lpwstr/>
      </vt:variant>
      <vt:variant>
        <vt:lpwstr>_Toc36709276</vt:lpwstr>
      </vt:variant>
      <vt:variant>
        <vt:i4>1441850</vt:i4>
      </vt:variant>
      <vt:variant>
        <vt:i4>68</vt:i4>
      </vt:variant>
      <vt:variant>
        <vt:i4>0</vt:i4>
      </vt:variant>
      <vt:variant>
        <vt:i4>5</vt:i4>
      </vt:variant>
      <vt:variant>
        <vt:lpwstr/>
      </vt:variant>
      <vt:variant>
        <vt:lpwstr>_Toc36709275</vt:lpwstr>
      </vt:variant>
      <vt:variant>
        <vt:i4>1507386</vt:i4>
      </vt:variant>
      <vt:variant>
        <vt:i4>62</vt:i4>
      </vt:variant>
      <vt:variant>
        <vt:i4>0</vt:i4>
      </vt:variant>
      <vt:variant>
        <vt:i4>5</vt:i4>
      </vt:variant>
      <vt:variant>
        <vt:lpwstr/>
      </vt:variant>
      <vt:variant>
        <vt:lpwstr>_Toc36709274</vt:lpwstr>
      </vt:variant>
      <vt:variant>
        <vt:i4>1048634</vt:i4>
      </vt:variant>
      <vt:variant>
        <vt:i4>56</vt:i4>
      </vt:variant>
      <vt:variant>
        <vt:i4>0</vt:i4>
      </vt:variant>
      <vt:variant>
        <vt:i4>5</vt:i4>
      </vt:variant>
      <vt:variant>
        <vt:lpwstr/>
      </vt:variant>
      <vt:variant>
        <vt:lpwstr>_Toc36709273</vt:lpwstr>
      </vt:variant>
      <vt:variant>
        <vt:i4>1114170</vt:i4>
      </vt:variant>
      <vt:variant>
        <vt:i4>50</vt:i4>
      </vt:variant>
      <vt:variant>
        <vt:i4>0</vt:i4>
      </vt:variant>
      <vt:variant>
        <vt:i4>5</vt:i4>
      </vt:variant>
      <vt:variant>
        <vt:lpwstr/>
      </vt:variant>
      <vt:variant>
        <vt:lpwstr>_Toc36709272</vt:lpwstr>
      </vt:variant>
      <vt:variant>
        <vt:i4>1179706</vt:i4>
      </vt:variant>
      <vt:variant>
        <vt:i4>44</vt:i4>
      </vt:variant>
      <vt:variant>
        <vt:i4>0</vt:i4>
      </vt:variant>
      <vt:variant>
        <vt:i4>5</vt:i4>
      </vt:variant>
      <vt:variant>
        <vt:lpwstr/>
      </vt:variant>
      <vt:variant>
        <vt:lpwstr>_Toc36709271</vt:lpwstr>
      </vt:variant>
      <vt:variant>
        <vt:i4>1245242</vt:i4>
      </vt:variant>
      <vt:variant>
        <vt:i4>38</vt:i4>
      </vt:variant>
      <vt:variant>
        <vt:i4>0</vt:i4>
      </vt:variant>
      <vt:variant>
        <vt:i4>5</vt:i4>
      </vt:variant>
      <vt:variant>
        <vt:lpwstr/>
      </vt:variant>
      <vt:variant>
        <vt:lpwstr>_Toc36709270</vt:lpwstr>
      </vt:variant>
      <vt:variant>
        <vt:i4>1703995</vt:i4>
      </vt:variant>
      <vt:variant>
        <vt:i4>32</vt:i4>
      </vt:variant>
      <vt:variant>
        <vt:i4>0</vt:i4>
      </vt:variant>
      <vt:variant>
        <vt:i4>5</vt:i4>
      </vt:variant>
      <vt:variant>
        <vt:lpwstr/>
      </vt:variant>
      <vt:variant>
        <vt:lpwstr>_Toc36709269</vt:lpwstr>
      </vt:variant>
      <vt:variant>
        <vt:i4>1769531</vt:i4>
      </vt:variant>
      <vt:variant>
        <vt:i4>26</vt:i4>
      </vt:variant>
      <vt:variant>
        <vt:i4>0</vt:i4>
      </vt:variant>
      <vt:variant>
        <vt:i4>5</vt:i4>
      </vt:variant>
      <vt:variant>
        <vt:lpwstr/>
      </vt:variant>
      <vt:variant>
        <vt:lpwstr>_Toc36709268</vt:lpwstr>
      </vt:variant>
      <vt:variant>
        <vt:i4>1310779</vt:i4>
      </vt:variant>
      <vt:variant>
        <vt:i4>20</vt:i4>
      </vt:variant>
      <vt:variant>
        <vt:i4>0</vt:i4>
      </vt:variant>
      <vt:variant>
        <vt:i4>5</vt:i4>
      </vt:variant>
      <vt:variant>
        <vt:lpwstr/>
      </vt:variant>
      <vt:variant>
        <vt:lpwstr>_Toc36709267</vt:lpwstr>
      </vt:variant>
      <vt:variant>
        <vt:i4>1376315</vt:i4>
      </vt:variant>
      <vt:variant>
        <vt:i4>14</vt:i4>
      </vt:variant>
      <vt:variant>
        <vt:i4>0</vt:i4>
      </vt:variant>
      <vt:variant>
        <vt:i4>5</vt:i4>
      </vt:variant>
      <vt:variant>
        <vt:lpwstr/>
      </vt:variant>
      <vt:variant>
        <vt:lpwstr>_Toc36709266</vt:lpwstr>
      </vt:variant>
      <vt:variant>
        <vt:i4>1441851</vt:i4>
      </vt:variant>
      <vt:variant>
        <vt:i4>8</vt:i4>
      </vt:variant>
      <vt:variant>
        <vt:i4>0</vt:i4>
      </vt:variant>
      <vt:variant>
        <vt:i4>5</vt:i4>
      </vt:variant>
      <vt:variant>
        <vt:lpwstr/>
      </vt:variant>
      <vt:variant>
        <vt:lpwstr>_Toc36709265</vt:lpwstr>
      </vt:variant>
      <vt:variant>
        <vt:i4>1048595</vt:i4>
      </vt:variant>
      <vt:variant>
        <vt:i4>6</vt:i4>
      </vt:variant>
      <vt:variant>
        <vt:i4>0</vt:i4>
      </vt:variant>
      <vt:variant>
        <vt:i4>5</vt:i4>
      </vt:variant>
      <vt:variant>
        <vt:lpwstr>https://www.ato.gov.au/General/Financial-difficulties-and-serious-hardship/Individuals-with-serious-hardship/</vt:lpwstr>
      </vt:variant>
      <vt:variant>
        <vt:lpwstr/>
      </vt:variant>
      <vt:variant>
        <vt:i4>7864378</vt:i4>
      </vt:variant>
      <vt:variant>
        <vt:i4>3</vt:i4>
      </vt:variant>
      <vt:variant>
        <vt:i4>0</vt:i4>
      </vt:variant>
      <vt:variant>
        <vt:i4>5</vt:i4>
      </vt:variant>
      <vt:variant>
        <vt:lpwstr>https://www.legislation.tas.gov.au/view/whole/html/inforce/current/act-2020-011</vt:lpwstr>
      </vt:variant>
      <vt:variant>
        <vt:lpwstr/>
      </vt:variant>
      <vt:variant>
        <vt:i4>2687016</vt:i4>
      </vt:variant>
      <vt:variant>
        <vt:i4>0</vt:i4>
      </vt:variant>
      <vt:variant>
        <vt:i4>0</vt:i4>
      </vt:variant>
      <vt:variant>
        <vt:i4>5</vt:i4>
      </vt:variant>
      <vt:variant>
        <vt:lpwstr>https://www.legislation.tas.gov.au/view/html/inforce/current/act-1993-095</vt:lpwstr>
      </vt:variant>
      <vt:variant>
        <vt:lpwstr>HP9@HD9@EN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Hardship Assistance Model Policy</dc:title>
  <dc:subject>Model policy for providing financial hardship assistance</dc:subject>
  <dc:creator>Michael Edrich</dc:creator>
  <cp:keywords/>
  <dc:description/>
  <cp:lastModifiedBy>Mike Edrich</cp:lastModifiedBy>
  <cp:revision>908</cp:revision>
  <cp:lastPrinted>2018-07-30T07:48:00Z</cp:lastPrinted>
  <dcterms:created xsi:type="dcterms:W3CDTF">2020-03-31T01:02:00Z</dcterms:created>
  <dcterms:modified xsi:type="dcterms:W3CDTF">2020-04-03T06:02:00Z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0x010100B0D86A6DE3C2804CA9B014DDA8A770FA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